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77777777" w:rsidR="00DF4C77" w:rsidRPr="006441B2" w:rsidRDefault="00DF4C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7915"/>
      </w:tblGrid>
      <w:tr w:rsidR="00DF4C77" w:rsidRPr="006441B2" w14:paraId="32BD231B" w14:textId="77777777" w:rsidTr="00305F25">
        <w:tc>
          <w:tcPr>
            <w:tcW w:w="1435" w:type="dxa"/>
          </w:tcPr>
          <w:p w14:paraId="491072FA" w14:textId="77777777" w:rsidR="00DF4C77" w:rsidRPr="006441B2" w:rsidRDefault="00DF4C77">
            <w:pPr>
              <w:jc w:val="center"/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15" w:type="dxa"/>
          </w:tcPr>
          <w:p w14:paraId="5CE446E2" w14:textId="77777777" w:rsidR="00DF4C77" w:rsidRPr="006441B2" w:rsidRDefault="00DF4C77">
            <w:pPr>
              <w:jc w:val="center"/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Action</w:t>
            </w:r>
          </w:p>
        </w:tc>
      </w:tr>
      <w:tr w:rsidR="00DF4C77" w:rsidRPr="006441B2" w14:paraId="5E3FFEF4" w14:textId="77777777" w:rsidTr="00305F25">
        <w:tc>
          <w:tcPr>
            <w:tcW w:w="1435" w:type="dxa"/>
          </w:tcPr>
          <w:p w14:paraId="36295E53" w14:textId="6C0D63B0" w:rsidR="00DF4C77" w:rsidRPr="006441B2" w:rsidRDefault="008131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Nov. </w:t>
            </w:r>
            <w:r w:rsidR="0060649A">
              <w:rPr>
                <w:b/>
                <w:sz w:val="24"/>
                <w:szCs w:val="24"/>
              </w:rPr>
              <w:t xml:space="preserve">– </w:t>
            </w:r>
            <w:r w:rsidR="003E012F">
              <w:rPr>
                <w:b/>
                <w:sz w:val="24"/>
                <w:szCs w:val="24"/>
              </w:rPr>
              <w:t>Dec</w:t>
            </w:r>
            <w:r w:rsidR="005E0D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15" w:type="dxa"/>
          </w:tcPr>
          <w:p w14:paraId="486AE62C" w14:textId="77777777" w:rsidR="0060649A" w:rsidRPr="00711591" w:rsidRDefault="0060649A" w:rsidP="0060649A">
            <w:pPr>
              <w:rPr>
                <w:b/>
                <w:sz w:val="21"/>
                <w:szCs w:val="21"/>
              </w:rPr>
            </w:pPr>
            <w:r w:rsidRPr="00711591">
              <w:rPr>
                <w:b/>
                <w:sz w:val="21"/>
                <w:szCs w:val="21"/>
              </w:rPr>
              <w:t>Prior to election</w:t>
            </w:r>
          </w:p>
          <w:p w14:paraId="480CF256" w14:textId="77777777" w:rsidR="0060649A" w:rsidRPr="0060649A" w:rsidRDefault="0060649A" w:rsidP="0060649A">
            <w:pPr>
              <w:pStyle w:val="Heading4"/>
              <w:numPr>
                <w:ilvl w:val="0"/>
                <w:numId w:val="14"/>
              </w:numPr>
              <w:tabs>
                <w:tab w:val="clear" w:pos="720"/>
              </w:tabs>
              <w:rPr>
                <w:b w:val="0"/>
                <w:bCs/>
                <w:sz w:val="24"/>
                <w:szCs w:val="24"/>
              </w:rPr>
            </w:pPr>
            <w:r w:rsidRPr="0060649A">
              <w:rPr>
                <w:b w:val="0"/>
                <w:bCs/>
                <w:sz w:val="24"/>
                <w:szCs w:val="24"/>
              </w:rPr>
              <w:t>Begin coordinating campaign for chapter officer position.</w:t>
            </w:r>
          </w:p>
          <w:p w14:paraId="26793E24" w14:textId="62902697" w:rsidR="0060649A" w:rsidRPr="00305F25" w:rsidRDefault="0060649A" w:rsidP="0060649A">
            <w:pPr>
              <w:numPr>
                <w:ilvl w:val="0"/>
                <w:numId w:val="14"/>
              </w:numPr>
              <w:rPr>
                <w:snapToGrid w:val="0"/>
                <w:sz w:val="24"/>
                <w:szCs w:val="24"/>
              </w:rPr>
            </w:pPr>
            <w:r w:rsidRPr="00305F25">
              <w:rPr>
                <w:snapToGrid w:val="0"/>
                <w:sz w:val="24"/>
                <w:szCs w:val="24"/>
              </w:rPr>
              <w:t>Get elected!</w:t>
            </w:r>
          </w:p>
          <w:p w14:paraId="74FEB532" w14:textId="3411B5D3" w:rsidR="00DF4C77" w:rsidRPr="006441B2" w:rsidRDefault="00DF4C77" w:rsidP="0060649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Assign one person to chapter recruitment (</w:t>
            </w:r>
            <w:r w:rsidR="00EB7205">
              <w:rPr>
                <w:sz w:val="24"/>
                <w:szCs w:val="24"/>
              </w:rPr>
              <w:t>if no recruiter,</w:t>
            </w:r>
            <w:r w:rsidRPr="006441B2">
              <w:rPr>
                <w:sz w:val="24"/>
                <w:szCs w:val="24"/>
              </w:rPr>
              <w:t xml:space="preserve"> chapter</w:t>
            </w:r>
            <w:r w:rsidR="00420CF8">
              <w:rPr>
                <w:sz w:val="24"/>
                <w:szCs w:val="24"/>
              </w:rPr>
              <w:t xml:space="preserve"> vice</w:t>
            </w:r>
            <w:r w:rsidRPr="006441B2">
              <w:rPr>
                <w:sz w:val="24"/>
                <w:szCs w:val="24"/>
              </w:rPr>
              <w:t xml:space="preserve"> president); contact </w:t>
            </w:r>
            <w:r w:rsidR="008A01FA">
              <w:rPr>
                <w:sz w:val="24"/>
                <w:szCs w:val="24"/>
              </w:rPr>
              <w:t xml:space="preserve">the </w:t>
            </w:r>
            <w:r w:rsidRPr="006441B2">
              <w:rPr>
                <w:sz w:val="24"/>
                <w:szCs w:val="24"/>
              </w:rPr>
              <w:t>TMA-MSS Coordinator and</w:t>
            </w:r>
            <w:r w:rsidR="008A01FA">
              <w:rPr>
                <w:sz w:val="24"/>
                <w:szCs w:val="24"/>
              </w:rPr>
              <w:t xml:space="preserve"> the</w:t>
            </w:r>
            <w:r w:rsidRPr="006441B2">
              <w:rPr>
                <w:sz w:val="24"/>
                <w:szCs w:val="24"/>
              </w:rPr>
              <w:t xml:space="preserve"> AMA Outreach Program Coordinator with recruitment contact's name, mailing address, phone number, and e-mail address.</w:t>
            </w:r>
          </w:p>
        </w:tc>
      </w:tr>
      <w:tr w:rsidR="00C1190C" w:rsidRPr="006441B2" w14:paraId="2C25067F" w14:textId="77777777" w:rsidTr="00305F25">
        <w:trPr>
          <w:trHeight w:val="3864"/>
        </w:trPr>
        <w:tc>
          <w:tcPr>
            <w:tcW w:w="1435" w:type="dxa"/>
          </w:tcPr>
          <w:p w14:paraId="2A5E4D76" w14:textId="77777777" w:rsidR="00C1190C" w:rsidRPr="006441B2" w:rsidRDefault="00C1190C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June</w:t>
            </w:r>
          </w:p>
          <w:p w14:paraId="70BFE85D" w14:textId="7ECE8320" w:rsidR="00C1190C" w:rsidRPr="006441B2" w:rsidRDefault="00C1190C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15" w:type="dxa"/>
          </w:tcPr>
          <w:p w14:paraId="1EB2B7CE" w14:textId="77777777" w:rsidR="00C1190C" w:rsidRPr="006441B2" w:rsidRDefault="00C1190C" w:rsidP="0047483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Begin coordinating Orientation recruitment efforts.</w:t>
            </w:r>
          </w:p>
          <w:p w14:paraId="13B0CDE9" w14:textId="3566BECF" w:rsidR="00C1190C" w:rsidRPr="00F30541" w:rsidRDefault="00474837" w:rsidP="00F30541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 xml:space="preserve">Fill out </w:t>
            </w:r>
            <w:hyperlink r:id="rId11" w:history="1">
              <w:r w:rsidRPr="00347EA4">
                <w:rPr>
                  <w:rStyle w:val="Hyperlink"/>
                  <w:sz w:val="24"/>
                  <w:szCs w:val="24"/>
                </w:rPr>
                <w:t>Orientation Information Form</w:t>
              </w:r>
            </w:hyperlink>
            <w:r w:rsidRPr="006441B2">
              <w:rPr>
                <w:sz w:val="24"/>
                <w:szCs w:val="24"/>
              </w:rPr>
              <w:t xml:space="preserve"> </w:t>
            </w:r>
            <w:r w:rsidR="00AB0264">
              <w:rPr>
                <w:sz w:val="24"/>
                <w:szCs w:val="24"/>
              </w:rPr>
              <w:t>providing details about the number of incoming first year student</w:t>
            </w:r>
            <w:r w:rsidR="00F30541">
              <w:rPr>
                <w:sz w:val="24"/>
                <w:szCs w:val="24"/>
              </w:rPr>
              <w:t xml:space="preserve"> and your orientation event. This serves to n</w:t>
            </w:r>
            <w:r w:rsidR="00C1190C" w:rsidRPr="00F30541">
              <w:rPr>
                <w:sz w:val="24"/>
                <w:szCs w:val="24"/>
              </w:rPr>
              <w:t>otify TMA and AMA section coordinators of registration/orientation dates, including number of incoming classmates and date materials are needed (please give four weeks' advance notice). Chapters in the TMA 100% student membership program should work with their school administration to acquire and submit a roster of incoming MS1s to TMA-MSS Coordinator.</w:t>
            </w:r>
          </w:p>
          <w:p w14:paraId="6DE2D47E" w14:textId="7BDA67BC" w:rsidR="00D17EE7" w:rsidRPr="006441B2" w:rsidRDefault="00766786" w:rsidP="0047483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sure </w:t>
            </w:r>
            <w:r w:rsidR="009F375B">
              <w:rPr>
                <w:sz w:val="24"/>
                <w:szCs w:val="24"/>
              </w:rPr>
              <w:t>you’re</w:t>
            </w:r>
            <w:r>
              <w:rPr>
                <w:sz w:val="24"/>
                <w:szCs w:val="24"/>
              </w:rPr>
              <w:t xml:space="preserve"> equipped with TMA and AMA membership kits and flyers before your recruitment event. </w:t>
            </w:r>
            <w:r w:rsidR="00D17EE7">
              <w:rPr>
                <w:sz w:val="24"/>
                <w:szCs w:val="24"/>
              </w:rPr>
              <w:t xml:space="preserve">Request member benefits collateral from the TMA-MSS Coordinator and the AMA Outreach Program Coordinator </w:t>
            </w:r>
            <w:r w:rsidR="00D17EE7" w:rsidRPr="006441B2">
              <w:rPr>
                <w:sz w:val="24"/>
                <w:szCs w:val="24"/>
              </w:rPr>
              <w:t xml:space="preserve">that can be distributed at each recruitment event. </w:t>
            </w:r>
            <w:r w:rsidR="00D17EE7">
              <w:rPr>
                <w:sz w:val="24"/>
                <w:szCs w:val="24"/>
              </w:rPr>
              <w:t>Include collateral t</w:t>
            </w:r>
            <w:r w:rsidR="00D17EE7" w:rsidRPr="006441B2">
              <w:rPr>
                <w:sz w:val="24"/>
                <w:szCs w:val="24"/>
              </w:rPr>
              <w:t>ailor</w:t>
            </w:r>
            <w:r w:rsidR="00D17EE7">
              <w:rPr>
                <w:sz w:val="24"/>
                <w:szCs w:val="24"/>
              </w:rPr>
              <w:t>ed</w:t>
            </w:r>
            <w:r w:rsidR="00D17EE7" w:rsidRPr="006441B2">
              <w:rPr>
                <w:sz w:val="24"/>
                <w:szCs w:val="24"/>
              </w:rPr>
              <w:t xml:space="preserve"> to your own chapter</w:t>
            </w:r>
            <w:r w:rsidR="00D17EE7">
              <w:rPr>
                <w:sz w:val="24"/>
                <w:szCs w:val="24"/>
              </w:rPr>
              <w:t xml:space="preserve"> listing local events, activities, and opportunities for involvement.</w:t>
            </w:r>
          </w:p>
          <w:p w14:paraId="13ABE464" w14:textId="79264609" w:rsidR="0054301A" w:rsidRDefault="00C1190C" w:rsidP="00474837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Draft recruitment letter/flyer to send to incoming MSIs</w:t>
            </w:r>
            <w:r w:rsidR="00C65C25">
              <w:rPr>
                <w:sz w:val="24"/>
                <w:szCs w:val="24"/>
              </w:rPr>
              <w:t>.</w:t>
            </w:r>
            <w:r w:rsidRPr="006441B2">
              <w:rPr>
                <w:sz w:val="24"/>
                <w:szCs w:val="24"/>
              </w:rPr>
              <w:t xml:space="preserve"> </w:t>
            </w:r>
            <w:r w:rsidR="00C65C25">
              <w:rPr>
                <w:sz w:val="24"/>
                <w:szCs w:val="24"/>
              </w:rPr>
              <w:t>B</w:t>
            </w:r>
            <w:r w:rsidR="0054301A">
              <w:rPr>
                <w:sz w:val="24"/>
                <w:szCs w:val="24"/>
              </w:rPr>
              <w:t xml:space="preserve">e sure to include the </w:t>
            </w:r>
            <w:hyperlink r:id="rId12" w:history="1">
              <w:r w:rsidR="0054301A" w:rsidRPr="000741C7">
                <w:rPr>
                  <w:rStyle w:val="Hyperlink"/>
                  <w:sz w:val="24"/>
                  <w:szCs w:val="24"/>
                </w:rPr>
                <w:t>AMA MSOP join website</w:t>
              </w:r>
            </w:hyperlink>
            <w:r w:rsidR="0054301A">
              <w:rPr>
                <w:sz w:val="24"/>
                <w:szCs w:val="24"/>
              </w:rPr>
              <w:t xml:space="preserve"> when asking students to </w:t>
            </w:r>
            <w:r w:rsidR="0072254A">
              <w:rPr>
                <w:sz w:val="24"/>
                <w:szCs w:val="24"/>
              </w:rPr>
              <w:t>join AMA</w:t>
            </w:r>
            <w:r w:rsidR="00C65C25">
              <w:rPr>
                <w:sz w:val="24"/>
                <w:szCs w:val="24"/>
              </w:rPr>
              <w:t xml:space="preserve"> This will ensure you receive incentive payment for your AMA recruitment efforts.</w:t>
            </w:r>
            <w:r w:rsidR="0072254A">
              <w:rPr>
                <w:sz w:val="24"/>
                <w:szCs w:val="24"/>
              </w:rPr>
              <w:t xml:space="preserve"> F</w:t>
            </w:r>
            <w:r w:rsidR="0054301A" w:rsidRPr="006441B2">
              <w:rPr>
                <w:sz w:val="24"/>
                <w:szCs w:val="24"/>
              </w:rPr>
              <w:t xml:space="preserve">orward </w:t>
            </w:r>
            <w:r w:rsidR="0072254A">
              <w:rPr>
                <w:sz w:val="24"/>
                <w:szCs w:val="24"/>
              </w:rPr>
              <w:t xml:space="preserve">the letter/flyer </w:t>
            </w:r>
            <w:r w:rsidR="0054301A" w:rsidRPr="006441B2">
              <w:rPr>
                <w:sz w:val="24"/>
                <w:szCs w:val="24"/>
              </w:rPr>
              <w:t>to TMA-MSS Coordinator</w:t>
            </w:r>
            <w:r w:rsidR="0072254A">
              <w:rPr>
                <w:sz w:val="24"/>
                <w:szCs w:val="24"/>
              </w:rPr>
              <w:t xml:space="preserve"> for approval before distributing</w:t>
            </w:r>
            <w:r w:rsidR="0054301A" w:rsidRPr="006441B2">
              <w:rPr>
                <w:sz w:val="24"/>
                <w:szCs w:val="24"/>
              </w:rPr>
              <w:t>.</w:t>
            </w:r>
          </w:p>
          <w:p w14:paraId="1E2CEA09" w14:textId="53162A48" w:rsidR="00C1190C" w:rsidRPr="006441B2" w:rsidRDefault="00C1190C" w:rsidP="00DF4D8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TMA-MSS Coordinator finalizes details of orientation activities with student recruiters</w:t>
            </w:r>
            <w:r w:rsidR="00670A14">
              <w:rPr>
                <w:sz w:val="24"/>
                <w:szCs w:val="24"/>
              </w:rPr>
              <w:t>.</w:t>
            </w:r>
          </w:p>
        </w:tc>
      </w:tr>
      <w:tr w:rsidR="00DF4C77" w:rsidRPr="006441B2" w14:paraId="4AB9DA2A" w14:textId="77777777" w:rsidTr="00305F25">
        <w:tc>
          <w:tcPr>
            <w:tcW w:w="1435" w:type="dxa"/>
          </w:tcPr>
          <w:p w14:paraId="2B6B7341" w14:textId="77777777" w:rsidR="00DF4C77" w:rsidRPr="006441B2" w:rsidRDefault="00DF4C77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7915" w:type="dxa"/>
          </w:tcPr>
          <w:p w14:paraId="0C8D21C6" w14:textId="77777777" w:rsidR="00DF4C77" w:rsidRPr="006441B2" w:rsidRDefault="00DF4C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Forward copy of school roster of incom</w:t>
            </w:r>
            <w:r w:rsidR="00375B66" w:rsidRPr="006441B2">
              <w:rPr>
                <w:sz w:val="24"/>
                <w:szCs w:val="24"/>
              </w:rPr>
              <w:t xml:space="preserve">ing MSIs to TMA-MSS Coordinator. </w:t>
            </w:r>
            <w:r w:rsidRPr="006441B2">
              <w:rPr>
                <w:sz w:val="24"/>
                <w:szCs w:val="24"/>
              </w:rPr>
              <w:t>(Contact Student Affairs or Registrar's Office to obtain names.)</w:t>
            </w:r>
          </w:p>
          <w:p w14:paraId="5D4CE519" w14:textId="77777777" w:rsidR="00DF4C77" w:rsidRPr="006441B2" w:rsidRDefault="00DF4C77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Start planning various activities for recruitment in August and September</w:t>
            </w:r>
            <w:r w:rsidR="00375B66" w:rsidRPr="006441B2">
              <w:rPr>
                <w:sz w:val="24"/>
                <w:szCs w:val="24"/>
              </w:rPr>
              <w:t>,</w:t>
            </w:r>
            <w:r w:rsidRPr="006441B2">
              <w:rPr>
                <w:sz w:val="24"/>
                <w:szCs w:val="24"/>
              </w:rPr>
              <w:t xml:space="preserve"> (see </w:t>
            </w:r>
            <w:r w:rsidRPr="006441B2">
              <w:rPr>
                <w:i/>
                <w:iCs/>
                <w:sz w:val="24"/>
                <w:szCs w:val="24"/>
              </w:rPr>
              <w:t>Project Ideas</w:t>
            </w:r>
            <w:r w:rsidRPr="006441B2">
              <w:rPr>
                <w:sz w:val="24"/>
                <w:szCs w:val="24"/>
              </w:rPr>
              <w:t xml:space="preserve"> in this section of the manual): e.g., brown bag lunches, coffee/bagels, mixer at bar or restaurant, mentor program between students and doctors who belong to CMS, CPR instruction.</w:t>
            </w:r>
          </w:p>
        </w:tc>
      </w:tr>
      <w:tr w:rsidR="00DF4C77" w:rsidRPr="006441B2" w14:paraId="57121185" w14:textId="77777777" w:rsidTr="00305F25">
        <w:tc>
          <w:tcPr>
            <w:tcW w:w="1435" w:type="dxa"/>
          </w:tcPr>
          <w:p w14:paraId="60C7E8F4" w14:textId="3D6E0653" w:rsidR="00DF4C77" w:rsidRPr="006441B2" w:rsidRDefault="00375B66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Aug</w:t>
            </w:r>
            <w:r w:rsidR="005E0D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15" w:type="dxa"/>
          </w:tcPr>
          <w:p w14:paraId="35AE0A42" w14:textId="77777777" w:rsidR="00DF4C77" w:rsidRPr="006441B2" w:rsidRDefault="00DF4C77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t>STUDENT ORIENTATIONS</w:t>
            </w:r>
          </w:p>
          <w:p w14:paraId="78A5DCCB" w14:textId="77777777" w:rsidR="00DF4C77" w:rsidRPr="006441B2" w:rsidRDefault="00DF4C77">
            <w:p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Set up table (may need to be reserved) with following items, to be supplied by TMA</w:t>
            </w:r>
            <w:r w:rsidR="00375B66" w:rsidRPr="006441B2">
              <w:rPr>
                <w:sz w:val="24"/>
                <w:szCs w:val="24"/>
              </w:rPr>
              <w:t>:</w:t>
            </w:r>
          </w:p>
          <w:p w14:paraId="153F4065" w14:textId="77777777" w:rsidR="0077037D" w:rsidRPr="006441B2" w:rsidRDefault="0077037D" w:rsidP="0077037D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Membership kits – member benefits flyers</w:t>
            </w:r>
          </w:p>
          <w:p w14:paraId="5ACB8F25" w14:textId="77777777" w:rsidR="00DF4C77" w:rsidRPr="006441B2" w:rsidRDefault="00DF4C7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TMA/AMA incentive gifts</w:t>
            </w:r>
          </w:p>
          <w:p w14:paraId="38B53138" w14:textId="77777777" w:rsidR="00DF4C77" w:rsidRPr="006441B2" w:rsidRDefault="00DF4C7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Poster promoting first chapter meeting</w:t>
            </w:r>
          </w:p>
          <w:p w14:paraId="05CC1341" w14:textId="77777777" w:rsidR="00DF4C77" w:rsidRPr="006441B2" w:rsidRDefault="00DF4C7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Pictures from past conferences/events</w:t>
            </w:r>
          </w:p>
          <w:p w14:paraId="0A0D7F43" w14:textId="77777777" w:rsidR="00DF4C77" w:rsidRPr="006441B2" w:rsidRDefault="00DF4C77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lastRenderedPageBreak/>
              <w:t>Pens</w:t>
            </w:r>
          </w:p>
          <w:p w14:paraId="5D3893C8" w14:textId="77777777" w:rsidR="00DF4C77" w:rsidRPr="006441B2" w:rsidRDefault="00DF4C77" w:rsidP="00410D20">
            <w:p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Chapters are responsible for bringing:</w:t>
            </w:r>
          </w:p>
          <w:p w14:paraId="63C2624D" w14:textId="77777777" w:rsidR="00DF4C77" w:rsidRPr="006441B2" w:rsidRDefault="00DF4C77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Chapter-oriented materials</w:t>
            </w:r>
          </w:p>
          <w:p w14:paraId="4A52951B" w14:textId="312AEE60" w:rsidR="00DF4C77" w:rsidRPr="006441B2" w:rsidRDefault="00DF4C77">
            <w:p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 xml:space="preserve">After orientation, </w:t>
            </w:r>
            <w:r w:rsidR="003B7646">
              <w:rPr>
                <w:sz w:val="24"/>
                <w:szCs w:val="24"/>
              </w:rPr>
              <w:t>follow up with students</w:t>
            </w:r>
            <w:r w:rsidR="00181586">
              <w:rPr>
                <w:sz w:val="24"/>
                <w:szCs w:val="24"/>
              </w:rPr>
              <w:t xml:space="preserve"> and provide them with a reminder of benefits and services. You should also include </w:t>
            </w:r>
            <w:r w:rsidR="00BA5BB8">
              <w:rPr>
                <w:sz w:val="24"/>
                <w:szCs w:val="24"/>
              </w:rPr>
              <w:t xml:space="preserve">information on how to </w:t>
            </w:r>
            <w:hyperlink r:id="rId13" w:history="1">
              <w:r w:rsidR="00BA5BB8" w:rsidRPr="008B0A27">
                <w:rPr>
                  <w:rStyle w:val="Hyperlink"/>
                  <w:sz w:val="24"/>
                  <w:szCs w:val="24"/>
                </w:rPr>
                <w:t>join TMA</w:t>
              </w:r>
            </w:hyperlink>
            <w:r w:rsidR="00BA5BB8">
              <w:rPr>
                <w:sz w:val="24"/>
                <w:szCs w:val="24"/>
              </w:rPr>
              <w:t xml:space="preserve"> (if your chapter is not part of the 100% student membership program) and/or the </w:t>
            </w:r>
            <w:hyperlink r:id="rId14" w:history="1">
              <w:r w:rsidR="00BA5BB8" w:rsidRPr="00EA21CB">
                <w:rPr>
                  <w:rStyle w:val="Hyperlink"/>
                  <w:sz w:val="24"/>
                  <w:szCs w:val="24"/>
                </w:rPr>
                <w:t>AMA MSOP join website</w:t>
              </w:r>
            </w:hyperlink>
            <w:r w:rsidR="00BA5BB8">
              <w:rPr>
                <w:sz w:val="24"/>
                <w:szCs w:val="24"/>
              </w:rPr>
              <w:t xml:space="preserve">. </w:t>
            </w:r>
          </w:p>
        </w:tc>
      </w:tr>
      <w:tr w:rsidR="00DF4C77" w:rsidRPr="006441B2" w14:paraId="1BA7591E" w14:textId="77777777" w:rsidTr="00305F25">
        <w:tc>
          <w:tcPr>
            <w:tcW w:w="1435" w:type="dxa"/>
          </w:tcPr>
          <w:p w14:paraId="2B82A49F" w14:textId="77777777" w:rsidR="00DF4C77" w:rsidRPr="006441B2" w:rsidRDefault="00DF4C77">
            <w:pPr>
              <w:rPr>
                <w:b/>
                <w:sz w:val="24"/>
                <w:szCs w:val="24"/>
              </w:rPr>
            </w:pPr>
            <w:r w:rsidRPr="006441B2">
              <w:rPr>
                <w:b/>
                <w:sz w:val="24"/>
                <w:szCs w:val="24"/>
              </w:rPr>
              <w:lastRenderedPageBreak/>
              <w:t>Sept</w:t>
            </w:r>
            <w:r w:rsidR="00410D20" w:rsidRPr="006441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15" w:type="dxa"/>
          </w:tcPr>
          <w:p w14:paraId="7A59CF94" w14:textId="77777777" w:rsidR="00DF4C77" w:rsidRPr="006441B2" w:rsidRDefault="00DF4C77" w:rsidP="00375B66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6441B2">
              <w:rPr>
                <w:sz w:val="24"/>
                <w:szCs w:val="24"/>
              </w:rPr>
              <w:t>TMA-MSS Coordinator sends each school a list of those who signed up for TMA membership and AMA membership, along with their membership category.</w:t>
            </w:r>
          </w:p>
        </w:tc>
      </w:tr>
    </w:tbl>
    <w:p w14:paraId="29D6B04F" w14:textId="77777777" w:rsidR="00DF4C77" w:rsidRPr="00F367C9" w:rsidRDefault="00DF4C77">
      <w:pPr>
        <w:rPr>
          <w:sz w:val="24"/>
          <w:szCs w:val="24"/>
        </w:rPr>
      </w:pPr>
      <w:r w:rsidRPr="00F367C9">
        <w:rPr>
          <w:sz w:val="24"/>
          <w:szCs w:val="24"/>
        </w:rPr>
        <w:t xml:space="preserve"> </w:t>
      </w:r>
    </w:p>
    <w:p w14:paraId="02EB378F" w14:textId="77777777" w:rsidR="00DF4C77" w:rsidRPr="00F367C9" w:rsidRDefault="00DF4C77">
      <w:pPr>
        <w:rPr>
          <w:sz w:val="22"/>
          <w:szCs w:val="22"/>
        </w:rPr>
      </w:pPr>
    </w:p>
    <w:p w14:paraId="6A05A809" w14:textId="77777777" w:rsidR="00DF4C77" w:rsidRPr="00BE75E1" w:rsidRDefault="00DF4C77">
      <w:pPr>
        <w:rPr>
          <w:sz w:val="22"/>
          <w:szCs w:val="22"/>
        </w:rPr>
      </w:pPr>
    </w:p>
    <w:p w14:paraId="18B52E4B" w14:textId="1B7ACAE4" w:rsidR="00C12A2C" w:rsidRPr="00F367C9" w:rsidRDefault="00C12A2C" w:rsidP="00EA21CB">
      <w:pPr>
        <w:rPr>
          <w:sz w:val="22"/>
          <w:szCs w:val="22"/>
        </w:rPr>
      </w:pPr>
    </w:p>
    <w:sectPr w:rsidR="00C12A2C" w:rsidRPr="00F367C9" w:rsidSect="00445093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FD32" w14:textId="77777777" w:rsidR="00DA0E4E" w:rsidRDefault="00DA0E4E">
      <w:r>
        <w:separator/>
      </w:r>
    </w:p>
  </w:endnote>
  <w:endnote w:type="continuationSeparator" w:id="0">
    <w:p w14:paraId="296335CC" w14:textId="77777777" w:rsidR="00DA0E4E" w:rsidRDefault="00DA0E4E">
      <w:r>
        <w:continuationSeparator/>
      </w:r>
    </w:p>
  </w:endnote>
  <w:endnote w:type="continuationNotice" w:id="1">
    <w:p w14:paraId="30C55BA5" w14:textId="77777777" w:rsidR="00DA0E4E" w:rsidRDefault="00DA0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E2748" w14:textId="77777777" w:rsidR="00DA0E4E" w:rsidRDefault="00DA0E4E">
      <w:r>
        <w:separator/>
      </w:r>
    </w:p>
  </w:footnote>
  <w:footnote w:type="continuationSeparator" w:id="0">
    <w:p w14:paraId="2432F331" w14:textId="77777777" w:rsidR="00DA0E4E" w:rsidRDefault="00DA0E4E">
      <w:r>
        <w:continuationSeparator/>
      </w:r>
    </w:p>
  </w:footnote>
  <w:footnote w:type="continuationNotice" w:id="1">
    <w:p w14:paraId="43158C32" w14:textId="77777777" w:rsidR="00DA0E4E" w:rsidRDefault="00DA0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CB5EB8" w:rsidRDefault="00CB5EB8">
    <w:pPr>
      <w:pStyle w:val="Header"/>
      <w:jc w:val="right"/>
      <w:rPr>
        <w:rFonts w:ascii="Tahoma" w:hAnsi="Tahoma" w:cs="Tahoma"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555A" w14:textId="77777777" w:rsidR="00CB5EB8" w:rsidRDefault="00BE75E1" w:rsidP="00F367C9">
    <w:pPr>
      <w:pStyle w:val="Header"/>
      <w:jc w:val="right"/>
    </w:pPr>
    <w:r>
      <w:rPr>
        <w:rFonts w:ascii="Tahoma" w:hAnsi="Tahoma" w:cs="Tahoma"/>
        <w:b/>
        <w:sz w:val="44"/>
      </w:rPr>
      <w:t xml:space="preserve">TMA-MSS Chapter </w:t>
    </w:r>
    <w:r>
      <w:rPr>
        <w:rFonts w:ascii="Tahoma" w:hAnsi="Tahoma" w:cs="Tahoma"/>
        <w:b/>
        <w:sz w:val="44"/>
      </w:rPr>
      <w:br/>
    </w:r>
    <w:r w:rsidR="00CB5EB8">
      <w:rPr>
        <w:rFonts w:ascii="Tahoma" w:hAnsi="Tahoma" w:cs="Tahoma"/>
        <w:b/>
        <w:sz w:val="44"/>
      </w:rPr>
      <w:t>Recruitment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578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BA674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EE43B9"/>
    <w:multiLevelType w:val="hybridMultilevel"/>
    <w:tmpl w:val="C6924C98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275B1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3AD6D47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4B275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5E14D4"/>
    <w:multiLevelType w:val="hybridMultilevel"/>
    <w:tmpl w:val="5772278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F6290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299215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5D126B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CE11CF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13E0904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BEE13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84578E4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2D23EEF"/>
    <w:multiLevelType w:val="singleLevel"/>
    <w:tmpl w:val="E6E0C1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num w:numId="1" w16cid:durableId="943925043">
    <w:abstractNumId w:val="12"/>
  </w:num>
  <w:num w:numId="2" w16cid:durableId="452329919">
    <w:abstractNumId w:val="3"/>
  </w:num>
  <w:num w:numId="3" w16cid:durableId="721631772">
    <w:abstractNumId w:val="9"/>
  </w:num>
  <w:num w:numId="4" w16cid:durableId="56174088">
    <w:abstractNumId w:val="8"/>
  </w:num>
  <w:num w:numId="5" w16cid:durableId="806363626">
    <w:abstractNumId w:val="13"/>
  </w:num>
  <w:num w:numId="6" w16cid:durableId="1144540662">
    <w:abstractNumId w:val="5"/>
  </w:num>
  <w:num w:numId="7" w16cid:durableId="606162824">
    <w:abstractNumId w:val="7"/>
  </w:num>
  <w:num w:numId="8" w16cid:durableId="1536189204">
    <w:abstractNumId w:val="14"/>
  </w:num>
  <w:num w:numId="9" w16cid:durableId="932668025">
    <w:abstractNumId w:val="4"/>
  </w:num>
  <w:num w:numId="10" w16cid:durableId="181406315">
    <w:abstractNumId w:val="0"/>
  </w:num>
  <w:num w:numId="11" w16cid:durableId="1618442187">
    <w:abstractNumId w:val="11"/>
  </w:num>
  <w:num w:numId="12" w16cid:durableId="1874148600">
    <w:abstractNumId w:val="10"/>
  </w:num>
  <w:num w:numId="13" w16cid:durableId="1007246771">
    <w:abstractNumId w:val="1"/>
  </w:num>
  <w:num w:numId="14" w16cid:durableId="1639918464">
    <w:abstractNumId w:val="2"/>
  </w:num>
  <w:num w:numId="15" w16cid:durableId="1229413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26"/>
    <w:rsid w:val="00044352"/>
    <w:rsid w:val="00050898"/>
    <w:rsid w:val="000741C7"/>
    <w:rsid w:val="00125BC2"/>
    <w:rsid w:val="001472C8"/>
    <w:rsid w:val="00181586"/>
    <w:rsid w:val="001A45AB"/>
    <w:rsid w:val="001C43A3"/>
    <w:rsid w:val="001E4F11"/>
    <w:rsid w:val="002A1E0E"/>
    <w:rsid w:val="002C48C7"/>
    <w:rsid w:val="00303FC1"/>
    <w:rsid w:val="00305F25"/>
    <w:rsid w:val="00347EA4"/>
    <w:rsid w:val="00375B66"/>
    <w:rsid w:val="003B0E0D"/>
    <w:rsid w:val="003B7646"/>
    <w:rsid w:val="003C6219"/>
    <w:rsid w:val="003E012F"/>
    <w:rsid w:val="003E3045"/>
    <w:rsid w:val="00410D20"/>
    <w:rsid w:val="004142B3"/>
    <w:rsid w:val="00420CF8"/>
    <w:rsid w:val="00423326"/>
    <w:rsid w:val="00435DFF"/>
    <w:rsid w:val="00445093"/>
    <w:rsid w:val="00474837"/>
    <w:rsid w:val="004763D8"/>
    <w:rsid w:val="00480103"/>
    <w:rsid w:val="00485784"/>
    <w:rsid w:val="004E5CF3"/>
    <w:rsid w:val="00500D72"/>
    <w:rsid w:val="0054301A"/>
    <w:rsid w:val="005E0D69"/>
    <w:rsid w:val="0060649A"/>
    <w:rsid w:val="006327F4"/>
    <w:rsid w:val="006441B2"/>
    <w:rsid w:val="00670A14"/>
    <w:rsid w:val="00695445"/>
    <w:rsid w:val="006C3A18"/>
    <w:rsid w:val="0072254A"/>
    <w:rsid w:val="00766786"/>
    <w:rsid w:val="0077037D"/>
    <w:rsid w:val="00813101"/>
    <w:rsid w:val="0082542F"/>
    <w:rsid w:val="008A01FA"/>
    <w:rsid w:val="008B0A27"/>
    <w:rsid w:val="00930F24"/>
    <w:rsid w:val="00945529"/>
    <w:rsid w:val="0094798C"/>
    <w:rsid w:val="009F375B"/>
    <w:rsid w:val="00A04B20"/>
    <w:rsid w:val="00A46164"/>
    <w:rsid w:val="00A64514"/>
    <w:rsid w:val="00A77F56"/>
    <w:rsid w:val="00A84DEB"/>
    <w:rsid w:val="00AB0264"/>
    <w:rsid w:val="00AC57A9"/>
    <w:rsid w:val="00AF18A1"/>
    <w:rsid w:val="00B5148D"/>
    <w:rsid w:val="00BA5BB8"/>
    <w:rsid w:val="00BA75FF"/>
    <w:rsid w:val="00BB4E88"/>
    <w:rsid w:val="00BE0926"/>
    <w:rsid w:val="00BE75E1"/>
    <w:rsid w:val="00C00E17"/>
    <w:rsid w:val="00C1190C"/>
    <w:rsid w:val="00C12A2C"/>
    <w:rsid w:val="00C246C4"/>
    <w:rsid w:val="00C65C25"/>
    <w:rsid w:val="00CB5EB8"/>
    <w:rsid w:val="00CF1DEB"/>
    <w:rsid w:val="00D04587"/>
    <w:rsid w:val="00D17EE7"/>
    <w:rsid w:val="00D2443E"/>
    <w:rsid w:val="00D37FD3"/>
    <w:rsid w:val="00D75210"/>
    <w:rsid w:val="00D871CB"/>
    <w:rsid w:val="00DA0E4E"/>
    <w:rsid w:val="00DC5217"/>
    <w:rsid w:val="00DE1710"/>
    <w:rsid w:val="00DE53DB"/>
    <w:rsid w:val="00DF4C77"/>
    <w:rsid w:val="00DF4D80"/>
    <w:rsid w:val="00E00360"/>
    <w:rsid w:val="00E33190"/>
    <w:rsid w:val="00EA21CB"/>
    <w:rsid w:val="00EB5C26"/>
    <w:rsid w:val="00EB7205"/>
    <w:rsid w:val="00EC4F32"/>
    <w:rsid w:val="00ED115C"/>
    <w:rsid w:val="00F01746"/>
    <w:rsid w:val="00F13D37"/>
    <w:rsid w:val="00F30541"/>
    <w:rsid w:val="00F367C9"/>
    <w:rsid w:val="00F536A0"/>
    <w:rsid w:val="00F74940"/>
    <w:rsid w:val="00FB51F3"/>
    <w:rsid w:val="00FB647D"/>
    <w:rsid w:val="00FC574D"/>
    <w:rsid w:val="00FD52EF"/>
    <w:rsid w:val="09A27DC2"/>
    <w:rsid w:val="287EAA7A"/>
    <w:rsid w:val="320C6463"/>
    <w:rsid w:val="4AB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BCCC"/>
  <w15:chartTrackingRefBased/>
  <w15:docId w15:val="{7997A208-A3D4-4C95-8D3D-B17CB84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49A"/>
    <w:pPr>
      <w:keepNext/>
      <w:outlineLvl w:val="3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03FC1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3FC1"/>
  </w:style>
  <w:style w:type="character" w:styleId="Hyperlink">
    <w:name w:val="Hyperlink"/>
    <w:basedOn w:val="DefaultParagraphFont"/>
    <w:uiPriority w:val="99"/>
    <w:unhideWhenUsed/>
    <w:rsid w:val="008B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90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60649A"/>
    <w:rPr>
      <w:b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xmed.org/Application/Studen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ber.ama-assn.org/join-renew/personal-detai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.jotform.com/20163544016514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.ama-assn.org/join-renew/personal-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eec7d-a505-4188-ad65-e447226eb4f7">
      <UserInfo>
        <DisplayName>Karen Kollar</DisplayName>
        <AccountId>12</AccountId>
        <AccountType/>
      </UserInfo>
    </SharedWithUsers>
    <lcf76f155ced4ddcb4097134ff3c332f xmlns="086adadd-4f70-4675-8015-79e86aa7b073">
      <Terms xmlns="http://schemas.microsoft.com/office/infopath/2007/PartnerControls"/>
    </lcf76f155ced4ddcb4097134ff3c332f>
    <TaxCatchAll xmlns="2f3eec7d-a505-4188-ad65-e447226eb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A4C6B-6F9A-4B3C-80A9-8E7F97F038C6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2.xml><?xml version="1.0" encoding="utf-8"?>
<ds:datastoreItem xmlns:ds="http://schemas.openxmlformats.org/officeDocument/2006/customXml" ds:itemID="{A4AC9309-D7E7-40A0-8BA6-9F195162B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87951-2F30-420C-B99A-8BA47C3E64D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F413BE-C03F-4139-80F2-A0F48E87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427</Words>
  <Characters>2667</Characters>
  <Application>Microsoft Office Word</Application>
  <DocSecurity>0</DocSecurity>
  <Lines>22</Lines>
  <Paragraphs>6</Paragraphs>
  <ScaleCrop>false</ScaleCrop>
  <Company>Texas Medical Association</Company>
  <LinksUpToDate>false</LinksUpToDate>
  <CharactersWithSpaces>3088</CharactersWithSpaces>
  <SharedDoc>false</SharedDoc>
  <HLinks>
    <vt:vector size="24" baseType="variant">
      <vt:variant>
        <vt:i4>2490418</vt:i4>
      </vt:variant>
      <vt:variant>
        <vt:i4>12</vt:i4>
      </vt:variant>
      <vt:variant>
        <vt:i4>0</vt:i4>
      </vt:variant>
      <vt:variant>
        <vt:i4>5</vt:i4>
      </vt:variant>
      <vt:variant>
        <vt:lpwstr>https://member.ama-assn.org/join-renew/personal-details</vt:lpwstr>
      </vt:variant>
      <vt:variant>
        <vt:lpwstr/>
      </vt:variant>
      <vt:variant>
        <vt:i4>2424943</vt:i4>
      </vt:variant>
      <vt:variant>
        <vt:i4>9</vt:i4>
      </vt:variant>
      <vt:variant>
        <vt:i4>0</vt:i4>
      </vt:variant>
      <vt:variant>
        <vt:i4>5</vt:i4>
      </vt:variant>
      <vt:variant>
        <vt:lpwstr>https://www.texmed.org/Application/Student/</vt:lpwstr>
      </vt:variant>
      <vt:variant>
        <vt:lpwstr/>
      </vt:variant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https://member.ama-assn.org/join-renew/personal-details</vt:lpwstr>
      </vt:variant>
      <vt:variant>
        <vt:lpwstr/>
      </vt:variant>
      <vt:variant>
        <vt:i4>458840</vt:i4>
      </vt:variant>
      <vt:variant>
        <vt:i4>0</vt:i4>
      </vt:variant>
      <vt:variant>
        <vt:i4>0</vt:i4>
      </vt:variant>
      <vt:variant>
        <vt:i4>5</vt:i4>
      </vt:variant>
      <vt:variant>
        <vt:lpwstr>https://form.jotform.com/201635440165145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Notes</dc:title>
  <dc:subject/>
  <dc:creator>TMA</dc:creator>
  <cp:keywords/>
  <dc:description/>
  <cp:lastModifiedBy>Laura Lang</cp:lastModifiedBy>
  <cp:revision>58</cp:revision>
  <cp:lastPrinted>2012-01-26T23:10:00Z</cp:lastPrinted>
  <dcterms:created xsi:type="dcterms:W3CDTF">2023-12-20T22:18:00Z</dcterms:created>
  <dcterms:modified xsi:type="dcterms:W3CDTF">2025-01-24T00:25:00Z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SharedWithUsers">
    <vt:lpwstr>Karen Kollar</vt:lpwstr>
  </property>
  <property fmtid="{D5CDD505-2E9C-101B-9397-08002B2CF9AE}" pid="5" name="SharedWithUsers">
    <vt:lpwstr>12;#Karen Kollar</vt:lpwstr>
  </property>
  <property fmtid="{D5CDD505-2E9C-101B-9397-08002B2CF9AE}" pid="6" name="MediaServiceImageTags">
    <vt:lpwstr/>
  </property>
  <property fmtid="{D5CDD505-2E9C-101B-9397-08002B2CF9AE}" pid="7" name="ContentTypeId">
    <vt:lpwstr>0x010100C955FA1BD22A3242B25AAC2EA93C7C49</vt:lpwstr>
  </property>
</Properties>
</file>