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49" w:rsidRPr="00CD6449" w:rsidRDefault="00CD6449" w:rsidP="00813B83">
      <w:pPr>
        <w:rPr>
          <w:b/>
          <w:bCs/>
          <w:color w:val="990000"/>
          <w:kern w:val="36"/>
          <w:sz w:val="32"/>
          <w:szCs w:val="32"/>
        </w:rPr>
      </w:pPr>
      <w:bookmarkStart w:id="0" w:name="_GoBack"/>
      <w:bookmarkEnd w:id="0"/>
      <w:r w:rsidRPr="00CD6449">
        <w:rPr>
          <w:bCs/>
          <w:color w:val="990000"/>
          <w:kern w:val="36"/>
          <w:sz w:val="32"/>
          <w:szCs w:val="32"/>
        </w:rPr>
        <w:t>Tips for Writing a Letter to the Editor</w:t>
      </w:r>
    </w:p>
    <w:p w:rsidR="00CD6449" w:rsidRDefault="00CD6449" w:rsidP="00813B83">
      <w:pPr>
        <w:rPr>
          <w:rFonts w:ascii="Arial" w:hAnsi="Arial" w:cs="Arial"/>
          <w:b/>
          <w:bCs/>
          <w:color w:val="990000"/>
          <w:kern w:val="36"/>
          <w:sz w:val="32"/>
          <w:szCs w:val="32"/>
        </w:rPr>
      </w:pPr>
    </w:p>
    <w:p w:rsidR="00CD6449" w:rsidRDefault="00CD6449" w:rsidP="00CD6449">
      <w:pPr>
        <w:pStyle w:val="ListParagraph"/>
        <w:numPr>
          <w:ilvl w:val="0"/>
          <w:numId w:val="14"/>
        </w:numPr>
        <w:rPr>
          <w:bCs/>
          <w:kern w:val="36"/>
        </w:rPr>
      </w:pPr>
      <w:r>
        <w:rPr>
          <w:bCs/>
          <w:kern w:val="36"/>
        </w:rPr>
        <w:t xml:space="preserve">Make it relevant: Respond to a specific story, article, or </w:t>
      </w:r>
      <w:r w:rsidR="00144342">
        <w:rPr>
          <w:bCs/>
          <w:kern w:val="36"/>
        </w:rPr>
        <w:t>timely</w:t>
      </w:r>
      <w:r>
        <w:rPr>
          <w:bCs/>
          <w:kern w:val="36"/>
        </w:rPr>
        <w:t xml:space="preserve"> topic.</w:t>
      </w:r>
    </w:p>
    <w:p w:rsidR="00CD6449" w:rsidRDefault="00CD6449" w:rsidP="00CD6449">
      <w:pPr>
        <w:pStyle w:val="ListParagraph"/>
        <w:numPr>
          <w:ilvl w:val="0"/>
          <w:numId w:val="14"/>
        </w:numPr>
        <w:rPr>
          <w:bCs/>
          <w:kern w:val="36"/>
        </w:rPr>
      </w:pPr>
      <w:r>
        <w:rPr>
          <w:bCs/>
          <w:kern w:val="36"/>
        </w:rPr>
        <w:t>Make it personal: Include your story or someone else’s that relates to the topic.</w:t>
      </w:r>
    </w:p>
    <w:p w:rsidR="00CD6449" w:rsidRDefault="00CD6449" w:rsidP="00CD6449">
      <w:pPr>
        <w:pStyle w:val="ListParagraph"/>
        <w:numPr>
          <w:ilvl w:val="0"/>
          <w:numId w:val="14"/>
        </w:numPr>
        <w:rPr>
          <w:bCs/>
          <w:kern w:val="36"/>
        </w:rPr>
      </w:pPr>
      <w:r>
        <w:rPr>
          <w:bCs/>
          <w:kern w:val="36"/>
        </w:rPr>
        <w:t>Localize it: Explain why your fellow residents should care or find it important.</w:t>
      </w:r>
      <w:r w:rsidR="00144342">
        <w:rPr>
          <w:bCs/>
          <w:kern w:val="36"/>
        </w:rPr>
        <w:t xml:space="preserve"> Include statistics.</w:t>
      </w:r>
    </w:p>
    <w:p w:rsidR="00CD6449" w:rsidRDefault="00CD6449" w:rsidP="00CD6449">
      <w:pPr>
        <w:pStyle w:val="ListParagraph"/>
        <w:numPr>
          <w:ilvl w:val="0"/>
          <w:numId w:val="14"/>
        </w:numPr>
        <w:rPr>
          <w:bCs/>
          <w:kern w:val="36"/>
        </w:rPr>
      </w:pPr>
      <w:r>
        <w:rPr>
          <w:bCs/>
          <w:kern w:val="36"/>
        </w:rPr>
        <w:t>Keep it short: 150 words or less.</w:t>
      </w:r>
    </w:p>
    <w:p w:rsidR="00CD6449" w:rsidRDefault="00CD6449" w:rsidP="00813B83">
      <w:pPr>
        <w:rPr>
          <w:rFonts w:ascii="Arial" w:hAnsi="Arial" w:cs="Arial"/>
          <w:b/>
          <w:bCs/>
          <w:color w:val="990000"/>
          <w:sz w:val="20"/>
          <w:szCs w:val="20"/>
        </w:rPr>
      </w:pPr>
    </w:p>
    <w:p w:rsidR="00CD6449" w:rsidRPr="004322F6" w:rsidRDefault="00CD6449" w:rsidP="00813B83">
      <w:pPr>
        <w:rPr>
          <w:b/>
          <w:bCs/>
          <w:color w:val="C00000"/>
        </w:rPr>
      </w:pPr>
      <w:r w:rsidRPr="004322F6">
        <w:rPr>
          <w:b/>
          <w:bCs/>
          <w:color w:val="C00000"/>
        </w:rPr>
        <w:t>Talking Points on Vaccinations</w:t>
      </w:r>
    </w:p>
    <w:p w:rsidR="00CD6449" w:rsidRDefault="00CD6449" w:rsidP="00813B83">
      <w:pPr>
        <w:rPr>
          <w:rFonts w:ascii="Arial" w:hAnsi="Arial" w:cs="Arial"/>
          <w:bCs/>
          <w:color w:val="990000"/>
          <w:sz w:val="20"/>
          <w:szCs w:val="20"/>
        </w:rPr>
      </w:pPr>
    </w:p>
    <w:p w:rsidR="008C799A" w:rsidRDefault="00C571B4" w:rsidP="00C571B4">
      <w:pPr>
        <w:pStyle w:val="ListParagraph"/>
        <w:numPr>
          <w:ilvl w:val="0"/>
          <w:numId w:val="15"/>
        </w:numPr>
        <w:rPr>
          <w:bCs/>
        </w:rPr>
      </w:pPr>
      <w:r w:rsidRPr="008C799A">
        <w:rPr>
          <w:bCs/>
        </w:rPr>
        <w:t xml:space="preserve">Vaccines are </w:t>
      </w:r>
      <w:r w:rsidR="008C799A" w:rsidRPr="008C799A">
        <w:rPr>
          <w:bCs/>
        </w:rPr>
        <w:t xml:space="preserve">important, safe, and effective. </w:t>
      </w:r>
    </w:p>
    <w:p w:rsidR="00C571B4" w:rsidRPr="008C799A" w:rsidRDefault="00C571B4" w:rsidP="00C571B4">
      <w:pPr>
        <w:pStyle w:val="ListParagraph"/>
        <w:numPr>
          <w:ilvl w:val="0"/>
          <w:numId w:val="15"/>
        </w:numPr>
        <w:rPr>
          <w:bCs/>
        </w:rPr>
      </w:pPr>
      <w:r w:rsidRPr="008C799A">
        <w:rPr>
          <w:bCs/>
        </w:rPr>
        <w:t xml:space="preserve">Vaccinations are needed across the lifespan. </w:t>
      </w:r>
      <w:r w:rsidR="008C799A">
        <w:rPr>
          <w:bCs/>
        </w:rPr>
        <w:t xml:space="preserve">Eleven </w:t>
      </w:r>
      <w:r w:rsidRPr="008C799A">
        <w:rPr>
          <w:bCs/>
        </w:rPr>
        <w:t xml:space="preserve">vaccinations are recommended from birth through age </w:t>
      </w:r>
      <w:r w:rsidR="008C799A">
        <w:rPr>
          <w:bCs/>
        </w:rPr>
        <w:t>6</w:t>
      </w:r>
      <w:r w:rsidRPr="008C799A">
        <w:rPr>
          <w:bCs/>
        </w:rPr>
        <w:t>, and a</w:t>
      </w:r>
      <w:r w:rsidR="009727EB" w:rsidRPr="008C799A">
        <w:rPr>
          <w:bCs/>
        </w:rPr>
        <w:t xml:space="preserve">t least four more </w:t>
      </w:r>
      <w:r w:rsidR="008C799A">
        <w:rPr>
          <w:bCs/>
        </w:rPr>
        <w:t xml:space="preserve">are </w:t>
      </w:r>
      <w:r w:rsidR="009727EB" w:rsidRPr="008C799A">
        <w:rPr>
          <w:bCs/>
        </w:rPr>
        <w:t xml:space="preserve">needed </w:t>
      </w:r>
      <w:r w:rsidRPr="008C799A">
        <w:rPr>
          <w:bCs/>
        </w:rPr>
        <w:t xml:space="preserve">in adolescence. </w:t>
      </w:r>
      <w:r w:rsidR="008C799A">
        <w:rPr>
          <w:bCs/>
        </w:rPr>
        <w:t>A</w:t>
      </w:r>
      <w:r w:rsidRPr="008C799A">
        <w:rPr>
          <w:bCs/>
        </w:rPr>
        <w:t xml:space="preserve">dults may need as many as 10 vaccinations. Patients should check with their doctor to see which vaccinations they need. </w:t>
      </w:r>
    </w:p>
    <w:p w:rsidR="00CD6449" w:rsidRPr="00C571B4" w:rsidRDefault="00C571B4" w:rsidP="00C571B4">
      <w:pPr>
        <w:pStyle w:val="ListParagraph"/>
        <w:numPr>
          <w:ilvl w:val="0"/>
          <w:numId w:val="15"/>
        </w:numPr>
        <w:rPr>
          <w:bCs/>
        </w:rPr>
      </w:pPr>
      <w:r w:rsidRPr="00C571B4">
        <w:rPr>
          <w:bCs/>
        </w:rPr>
        <w:t>The Centers for Disease Control and Prevention (CDC) says every dollar spent on a childhood vaccination saves $6.30 in direct medical costs. Add</w:t>
      </w:r>
      <w:r w:rsidR="00144342">
        <w:rPr>
          <w:bCs/>
        </w:rPr>
        <w:t>ing</w:t>
      </w:r>
      <w:r w:rsidRPr="00C571B4">
        <w:rPr>
          <w:bCs/>
        </w:rPr>
        <w:t xml:space="preserve"> in the costs of lost work time, disability, and death brings the return to $18.40 on every dollar spent.</w:t>
      </w:r>
    </w:p>
    <w:p w:rsidR="00C571B4" w:rsidRPr="00C571B4" w:rsidRDefault="00C571B4" w:rsidP="00C571B4">
      <w:pPr>
        <w:pStyle w:val="ListParagraph"/>
        <w:numPr>
          <w:ilvl w:val="0"/>
          <w:numId w:val="15"/>
        </w:numPr>
        <w:rPr>
          <w:color w:val="000000"/>
        </w:rPr>
      </w:pPr>
      <w:r w:rsidRPr="00C571B4">
        <w:rPr>
          <w:color w:val="000000"/>
        </w:rPr>
        <w:t xml:space="preserve">The CDC ranked new vaccines and their ability to prevent disease among the top public health achievements during the first decade of the 21st century. </w:t>
      </w:r>
    </w:p>
    <w:p w:rsidR="00C571B4" w:rsidRPr="00C571B4" w:rsidRDefault="004322F6" w:rsidP="00C571B4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Properly vaccinating all children born in the United States would prevent more than 14 million cases of disease during their lifetime and 33,500 deaths.</w:t>
      </w:r>
    </w:p>
    <w:p w:rsidR="00C571B4" w:rsidRDefault="009727EB" w:rsidP="009727EB">
      <w:pPr>
        <w:pStyle w:val="ListParagraph"/>
        <w:numPr>
          <w:ilvl w:val="0"/>
          <w:numId w:val="15"/>
        </w:numPr>
        <w:rPr>
          <w:bCs/>
        </w:rPr>
      </w:pPr>
      <w:r w:rsidRPr="009727EB">
        <w:rPr>
          <w:bCs/>
        </w:rPr>
        <w:t>No scientific evidence o</w:t>
      </w:r>
      <w:r w:rsidR="00144342">
        <w:rPr>
          <w:bCs/>
        </w:rPr>
        <w:t>r</w:t>
      </w:r>
      <w:r w:rsidRPr="009727EB">
        <w:rPr>
          <w:bCs/>
        </w:rPr>
        <w:t xml:space="preserve"> study proves a dire</w:t>
      </w:r>
      <w:r w:rsidR="008C799A">
        <w:rPr>
          <w:bCs/>
        </w:rPr>
        <w:t>c</w:t>
      </w:r>
      <w:r w:rsidRPr="009727EB">
        <w:rPr>
          <w:bCs/>
        </w:rPr>
        <w:t>t link between vaccines an</w:t>
      </w:r>
      <w:r w:rsidR="008C799A">
        <w:rPr>
          <w:bCs/>
        </w:rPr>
        <w:t>d</w:t>
      </w:r>
      <w:r w:rsidRPr="009727EB">
        <w:rPr>
          <w:bCs/>
        </w:rPr>
        <w:t xml:space="preserve"> autism or any other behavior disorder.</w:t>
      </w:r>
    </w:p>
    <w:p w:rsidR="008C799A" w:rsidRDefault="008C799A" w:rsidP="008C799A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 xml:space="preserve">Flu vaccination is recommended annually for anyone aged </w:t>
      </w:r>
      <w:r w:rsidR="00820546">
        <w:rPr>
          <w:bCs/>
        </w:rPr>
        <w:t xml:space="preserve">6 </w:t>
      </w:r>
      <w:r>
        <w:rPr>
          <w:bCs/>
        </w:rPr>
        <w:t>months and up.</w:t>
      </w:r>
    </w:p>
    <w:p w:rsidR="009727EB" w:rsidRDefault="009727EB" w:rsidP="009727EB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Texas law requires students entering college to get a meningococcal vaccine, which prevents several types of meningitis and blood infections.</w:t>
      </w:r>
    </w:p>
    <w:p w:rsidR="009727EB" w:rsidRDefault="009727EB" w:rsidP="009727EB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 xml:space="preserve">The best way to keep up with your vaccinations is through a vaccination registry. In Texas, that is ImmTrac, and it is available for anyone. </w:t>
      </w:r>
      <w:hyperlink r:id="rId8" w:history="1">
        <w:r w:rsidR="008C799A" w:rsidRPr="0047220F">
          <w:rPr>
            <w:rStyle w:val="Hyperlink"/>
            <w:bCs/>
          </w:rPr>
          <w:t>www.immtrac.com</w:t>
        </w:r>
      </w:hyperlink>
      <w:r w:rsidR="008C799A">
        <w:rPr>
          <w:bCs/>
        </w:rPr>
        <w:t xml:space="preserve"> </w:t>
      </w:r>
    </w:p>
    <w:p w:rsidR="009727EB" w:rsidRPr="008C799A" w:rsidRDefault="009727EB" w:rsidP="008C799A">
      <w:pPr>
        <w:rPr>
          <w:bCs/>
        </w:rPr>
      </w:pPr>
    </w:p>
    <w:p w:rsidR="004322F6" w:rsidRDefault="004322F6" w:rsidP="00813B83">
      <w:pPr>
        <w:rPr>
          <w:b/>
          <w:bCs/>
          <w:color w:val="C00000"/>
        </w:rPr>
      </w:pPr>
      <w:r w:rsidRPr="004322F6">
        <w:rPr>
          <w:b/>
          <w:bCs/>
          <w:color w:val="C00000"/>
        </w:rPr>
        <w:t xml:space="preserve">Key </w:t>
      </w:r>
      <w:r>
        <w:rPr>
          <w:b/>
          <w:bCs/>
          <w:color w:val="C00000"/>
        </w:rPr>
        <w:t xml:space="preserve">Educational </w:t>
      </w:r>
      <w:r w:rsidRPr="004322F6">
        <w:rPr>
          <w:b/>
          <w:bCs/>
          <w:color w:val="C00000"/>
        </w:rPr>
        <w:t>Times</w:t>
      </w:r>
    </w:p>
    <w:p w:rsidR="004322F6" w:rsidRPr="004322F6" w:rsidRDefault="004322F6" w:rsidP="00813B83">
      <w:pPr>
        <w:rPr>
          <w:b/>
          <w:bCs/>
          <w:color w:val="C00000"/>
        </w:rPr>
      </w:pPr>
    </w:p>
    <w:p w:rsidR="004322F6" w:rsidRDefault="004322F6" w:rsidP="004322F6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National In</w:t>
      </w:r>
      <w:r w:rsidR="00144342">
        <w:rPr>
          <w:bCs/>
        </w:rPr>
        <w:t>fant Immunization Week in April</w:t>
      </w:r>
    </w:p>
    <w:p w:rsidR="004322F6" w:rsidRDefault="004322F6" w:rsidP="004322F6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National Immuniz</w:t>
      </w:r>
      <w:r w:rsidR="00144342">
        <w:rPr>
          <w:bCs/>
        </w:rPr>
        <w:t>ation Awareness Month in August</w:t>
      </w:r>
    </w:p>
    <w:p w:rsidR="004322F6" w:rsidRDefault="008C799A" w:rsidP="004322F6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 xml:space="preserve">National Influenza Vaccination Week </w:t>
      </w:r>
      <w:r w:rsidR="00144342">
        <w:rPr>
          <w:bCs/>
        </w:rPr>
        <w:t>in late fall/early winter</w:t>
      </w:r>
    </w:p>
    <w:p w:rsidR="004322F6" w:rsidRPr="004322F6" w:rsidRDefault="004322F6" w:rsidP="004322F6">
      <w:pPr>
        <w:pStyle w:val="ListParagraph"/>
        <w:ind w:left="360"/>
        <w:rPr>
          <w:bCs/>
        </w:rPr>
      </w:pPr>
    </w:p>
    <w:p w:rsidR="00CD6449" w:rsidRPr="004322F6" w:rsidRDefault="00CD6449" w:rsidP="00813B83">
      <w:pPr>
        <w:rPr>
          <w:b/>
          <w:bCs/>
          <w:color w:val="C00000"/>
        </w:rPr>
      </w:pPr>
      <w:r w:rsidRPr="004322F6">
        <w:rPr>
          <w:b/>
          <w:bCs/>
          <w:color w:val="C00000"/>
        </w:rPr>
        <w:t>Sample Letter to the Editor</w:t>
      </w:r>
    </w:p>
    <w:p w:rsidR="00CD6449" w:rsidRDefault="00CD6449" w:rsidP="00CD6449">
      <w:r>
        <w:t xml:space="preserve">When was the last time you heard of someone having chickenpox? It’s probably been awhile. </w:t>
      </w:r>
      <w:r w:rsidR="00F60677">
        <w:t>W</w:t>
      </w:r>
      <w:r>
        <w:t xml:space="preserve">hy is that? Because vaccines are doing their job. </w:t>
      </w:r>
    </w:p>
    <w:p w:rsidR="00CD6449" w:rsidRDefault="00CD6449" w:rsidP="00CD6449"/>
    <w:p w:rsidR="00CD6449" w:rsidRDefault="00F60677" w:rsidP="00CD6449">
      <w:r>
        <w:t>T</w:t>
      </w:r>
      <w:r w:rsidR="00CD6449">
        <w:t xml:space="preserve">he Centers for Disease Control and Prevention (CDC) </w:t>
      </w:r>
      <w:r w:rsidR="00D83C65">
        <w:t xml:space="preserve">says </w:t>
      </w:r>
      <w:r w:rsidR="00CD6449">
        <w:t>chickenpox</w:t>
      </w:r>
      <w:r>
        <w:t xml:space="preserve"> cases </w:t>
      </w:r>
      <w:r w:rsidR="00CD6449">
        <w:t xml:space="preserve">fell </w:t>
      </w:r>
      <w:r>
        <w:t xml:space="preserve">nationally </w:t>
      </w:r>
      <w:r w:rsidR="00CD6449">
        <w:t xml:space="preserve">by 80 percent from 2000 to 2010. </w:t>
      </w:r>
      <w:r>
        <w:t xml:space="preserve">Texas </w:t>
      </w:r>
      <w:r w:rsidR="00D83C65">
        <w:t xml:space="preserve">has </w:t>
      </w:r>
      <w:r>
        <w:t>requir</w:t>
      </w:r>
      <w:r w:rsidR="00D83C65">
        <w:t>ed</w:t>
      </w:r>
      <w:r>
        <w:t xml:space="preserve"> chickenpox, or varicella, vaccination for school </w:t>
      </w:r>
      <w:r w:rsidR="00D83C65">
        <w:t>since</w:t>
      </w:r>
      <w:r>
        <w:t xml:space="preserve"> 1999. And our chickenpox rates went</w:t>
      </w:r>
      <w:r w:rsidR="00CD6449">
        <w:t xml:space="preserve"> from 2</w:t>
      </w:r>
      <w:r w:rsidR="00D83C65">
        <w:t>6</w:t>
      </w:r>
      <w:r w:rsidR="00CD6449">
        <w:t>,</w:t>
      </w:r>
      <w:r w:rsidR="00144342">
        <w:t>688</w:t>
      </w:r>
      <w:r w:rsidR="00CD6449">
        <w:t xml:space="preserve"> cases in 1997 to 2,558 cases in 2011.</w:t>
      </w:r>
      <w:r>
        <w:t xml:space="preserve"> </w:t>
      </w:r>
    </w:p>
    <w:p w:rsidR="00F72868" w:rsidRDefault="00F72868" w:rsidP="00CD6449">
      <w:pPr>
        <w:rPr>
          <w:color w:val="000000"/>
        </w:rPr>
      </w:pPr>
    </w:p>
    <w:p w:rsidR="00CD6449" w:rsidRDefault="00F72868" w:rsidP="00F72868">
      <w:r>
        <w:rPr>
          <w:color w:val="000000"/>
        </w:rPr>
        <w:lastRenderedPageBreak/>
        <w:t xml:space="preserve">Some of us remember lining up to get a polio or rubella vaccination. Thankfully, we can’t remember much about those </w:t>
      </w:r>
      <w:r w:rsidR="00E16666">
        <w:rPr>
          <w:color w:val="000000"/>
        </w:rPr>
        <w:t xml:space="preserve">now </w:t>
      </w:r>
      <w:r w:rsidR="00144342">
        <w:rPr>
          <w:color w:val="000000"/>
        </w:rPr>
        <w:t xml:space="preserve">long-gone </w:t>
      </w:r>
      <w:r>
        <w:rPr>
          <w:color w:val="000000"/>
        </w:rPr>
        <w:t xml:space="preserve">diseases. </w:t>
      </w:r>
      <w:r w:rsidR="00144342">
        <w:rPr>
          <w:color w:val="000000"/>
        </w:rPr>
        <w:t>But whooping cough still cuts b</w:t>
      </w:r>
      <w:r>
        <w:rPr>
          <w:color w:val="000000"/>
        </w:rPr>
        <w:t xml:space="preserve">abies’ lives short, and outbreaks of measles or meningitis cause </w:t>
      </w:r>
      <w:r w:rsidR="00144342">
        <w:rPr>
          <w:color w:val="000000"/>
        </w:rPr>
        <w:t xml:space="preserve">lasting </w:t>
      </w:r>
      <w:r>
        <w:rPr>
          <w:color w:val="000000"/>
        </w:rPr>
        <w:t xml:space="preserve">health problems, even death. </w:t>
      </w:r>
    </w:p>
    <w:p w:rsidR="00F60677" w:rsidRPr="00F60677" w:rsidRDefault="00F60677" w:rsidP="00F60677">
      <w:pPr>
        <w:spacing w:before="100" w:beforeAutospacing="1" w:after="100" w:afterAutospacing="1" w:line="280" w:lineRule="atLeast"/>
      </w:pPr>
      <w:r w:rsidRPr="00F60677">
        <w:t xml:space="preserve">August is National Immunization </w:t>
      </w:r>
      <w:r>
        <w:t xml:space="preserve">Awareness </w:t>
      </w:r>
      <w:r w:rsidRPr="00F60677">
        <w:t xml:space="preserve">Month, a perfect time to make sure </w:t>
      </w:r>
      <w:r w:rsidR="00144342">
        <w:t>you</w:t>
      </w:r>
      <w:r w:rsidR="00820546">
        <w:t>r</w:t>
      </w:r>
      <w:r w:rsidR="00144342">
        <w:t xml:space="preserve"> and </w:t>
      </w:r>
      <w:r w:rsidRPr="00F60677">
        <w:t xml:space="preserve">your </w:t>
      </w:r>
      <w:r w:rsidR="00144342">
        <w:t xml:space="preserve">family’s </w:t>
      </w:r>
      <w:r w:rsidRPr="00F60677">
        <w:t xml:space="preserve">vaccinations are up to date. Check with your doctor to find out which vaccinations you need.  </w:t>
      </w:r>
    </w:p>
    <w:p w:rsidR="00846354" w:rsidRPr="00144342" w:rsidRDefault="00846354" w:rsidP="00846354">
      <w:pPr>
        <w:spacing w:before="100" w:beforeAutospacing="1" w:after="100" w:afterAutospacing="1" w:line="280" w:lineRule="atLeast"/>
        <w:outlineLvl w:val="3"/>
        <w:rPr>
          <w:bCs/>
        </w:rPr>
      </w:pPr>
      <w:r w:rsidRPr="00144342">
        <w:rPr>
          <w:bCs/>
        </w:rPr>
        <w:t>Your name, city</w:t>
      </w:r>
    </w:p>
    <w:p w:rsidR="00846354" w:rsidRPr="00144342" w:rsidRDefault="00846354" w:rsidP="00846354">
      <w:pPr>
        <w:spacing w:before="100" w:beforeAutospacing="1" w:after="100" w:afterAutospacing="1" w:line="280" w:lineRule="atLeast"/>
        <w:outlineLvl w:val="3"/>
        <w:rPr>
          <w:bCs/>
        </w:rPr>
      </w:pPr>
      <w:r w:rsidRPr="00144342">
        <w:rPr>
          <w:bCs/>
        </w:rPr>
        <w:t>(If you’re sponsoring a vaccination clinic locally, you can provide details.)</w:t>
      </w:r>
    </w:p>
    <w:p w:rsidR="00846354" w:rsidRPr="00144342" w:rsidRDefault="00846354" w:rsidP="00813B83"/>
    <w:p w:rsidR="00444B6B" w:rsidRDefault="00444B6B" w:rsidP="00444B6B">
      <w:pPr>
        <w:rPr>
          <w:color w:val="000000"/>
        </w:rPr>
      </w:pPr>
    </w:p>
    <w:p w:rsidR="00E000E0" w:rsidRPr="00444B6B" w:rsidRDefault="00E000E0" w:rsidP="00813B83"/>
    <w:sectPr w:rsidR="00E000E0" w:rsidRPr="00444B6B" w:rsidSect="004E184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6A" w:rsidRDefault="0027186A" w:rsidP="00EA2437">
      <w:r>
        <w:separator/>
      </w:r>
    </w:p>
  </w:endnote>
  <w:endnote w:type="continuationSeparator" w:id="0">
    <w:p w:rsidR="0027186A" w:rsidRDefault="0027186A" w:rsidP="00EA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6A" w:rsidRDefault="0027186A" w:rsidP="00EA2437">
      <w:r>
        <w:separator/>
      </w:r>
    </w:p>
  </w:footnote>
  <w:footnote w:type="continuationSeparator" w:id="0">
    <w:p w:rsidR="0027186A" w:rsidRDefault="0027186A" w:rsidP="00EA2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169654"/>
      <w:docPartObj>
        <w:docPartGallery w:val="Watermarks"/>
        <w:docPartUnique/>
      </w:docPartObj>
    </w:sdtPr>
    <w:sdtEndPr/>
    <w:sdtContent>
      <w:p w:rsidR="009727EB" w:rsidRDefault="0027186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4028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0A05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E52BD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B62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8E600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B2AA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7ADA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EA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18A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6A1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2B5201"/>
    <w:multiLevelType w:val="hybridMultilevel"/>
    <w:tmpl w:val="96188B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E42C91"/>
    <w:multiLevelType w:val="hybridMultilevel"/>
    <w:tmpl w:val="A0E621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CB310D"/>
    <w:multiLevelType w:val="hybridMultilevel"/>
    <w:tmpl w:val="DD8AA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42FB2"/>
    <w:multiLevelType w:val="hybridMultilevel"/>
    <w:tmpl w:val="B1768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A0E96"/>
    <w:multiLevelType w:val="hybridMultilevel"/>
    <w:tmpl w:val="EA903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B4DD9"/>
    <w:multiLevelType w:val="hybridMultilevel"/>
    <w:tmpl w:val="A0F688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54"/>
    <w:rsid w:val="00021A3A"/>
    <w:rsid w:val="00036980"/>
    <w:rsid w:val="000F6331"/>
    <w:rsid w:val="00105C4D"/>
    <w:rsid w:val="001367B3"/>
    <w:rsid w:val="00142A60"/>
    <w:rsid w:val="00144342"/>
    <w:rsid w:val="00182E9B"/>
    <w:rsid w:val="00190CD5"/>
    <w:rsid w:val="001950A3"/>
    <w:rsid w:val="001C7951"/>
    <w:rsid w:val="002277AD"/>
    <w:rsid w:val="002345B9"/>
    <w:rsid w:val="0027186A"/>
    <w:rsid w:val="002D508F"/>
    <w:rsid w:val="00350BAF"/>
    <w:rsid w:val="003977BD"/>
    <w:rsid w:val="003E226F"/>
    <w:rsid w:val="004156FC"/>
    <w:rsid w:val="004322F6"/>
    <w:rsid w:val="00444B6B"/>
    <w:rsid w:val="004A0893"/>
    <w:rsid w:val="004E1840"/>
    <w:rsid w:val="004E6A8C"/>
    <w:rsid w:val="005447DA"/>
    <w:rsid w:val="005630AB"/>
    <w:rsid w:val="00592F97"/>
    <w:rsid w:val="005B47CD"/>
    <w:rsid w:val="005E2CB7"/>
    <w:rsid w:val="005F0216"/>
    <w:rsid w:val="006254CD"/>
    <w:rsid w:val="006C55AE"/>
    <w:rsid w:val="007C7C0F"/>
    <w:rsid w:val="00813B83"/>
    <w:rsid w:val="00820546"/>
    <w:rsid w:val="00836FCE"/>
    <w:rsid w:val="00843DBF"/>
    <w:rsid w:val="00846354"/>
    <w:rsid w:val="00886A96"/>
    <w:rsid w:val="008C77E3"/>
    <w:rsid w:val="008C799A"/>
    <w:rsid w:val="008F6DDA"/>
    <w:rsid w:val="00936C7F"/>
    <w:rsid w:val="009377D0"/>
    <w:rsid w:val="0095535B"/>
    <w:rsid w:val="0095709C"/>
    <w:rsid w:val="009727EB"/>
    <w:rsid w:val="009D57CD"/>
    <w:rsid w:val="00A36384"/>
    <w:rsid w:val="00A55070"/>
    <w:rsid w:val="00AA2E5C"/>
    <w:rsid w:val="00AA4BC7"/>
    <w:rsid w:val="00AE0199"/>
    <w:rsid w:val="00B20BDF"/>
    <w:rsid w:val="00BE4178"/>
    <w:rsid w:val="00C41BFF"/>
    <w:rsid w:val="00C53645"/>
    <w:rsid w:val="00C571B4"/>
    <w:rsid w:val="00C77299"/>
    <w:rsid w:val="00C93206"/>
    <w:rsid w:val="00CB5E40"/>
    <w:rsid w:val="00CB7980"/>
    <w:rsid w:val="00CD6449"/>
    <w:rsid w:val="00D65657"/>
    <w:rsid w:val="00D83C65"/>
    <w:rsid w:val="00E000E0"/>
    <w:rsid w:val="00E16666"/>
    <w:rsid w:val="00E4074F"/>
    <w:rsid w:val="00E85504"/>
    <w:rsid w:val="00EA2437"/>
    <w:rsid w:val="00F10F75"/>
    <w:rsid w:val="00F45A48"/>
    <w:rsid w:val="00F60677"/>
    <w:rsid w:val="00F72868"/>
    <w:rsid w:val="00F826E6"/>
    <w:rsid w:val="00FA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6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3B8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156FC"/>
    <w:rPr>
      <w:rFonts w:cs="Arial"/>
      <w:sz w:val="20"/>
      <w:szCs w:val="20"/>
    </w:rPr>
  </w:style>
  <w:style w:type="paragraph" w:styleId="EnvelopeAddress">
    <w:name w:val="envelope address"/>
    <w:basedOn w:val="Normal"/>
    <w:rsid w:val="004156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rsid w:val="00813B83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rsid w:val="009D57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57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57CD"/>
  </w:style>
  <w:style w:type="paragraph" w:styleId="CommentSubject">
    <w:name w:val="annotation subject"/>
    <w:basedOn w:val="CommentText"/>
    <w:next w:val="CommentText"/>
    <w:link w:val="CommentSubjectChar"/>
    <w:rsid w:val="009D5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57CD"/>
    <w:rPr>
      <w:b/>
      <w:bCs/>
    </w:rPr>
  </w:style>
  <w:style w:type="paragraph" w:styleId="BalloonText">
    <w:name w:val="Balloon Text"/>
    <w:basedOn w:val="Normal"/>
    <w:link w:val="BalloonTextChar"/>
    <w:rsid w:val="009D5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7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A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2437"/>
    <w:rPr>
      <w:sz w:val="24"/>
      <w:szCs w:val="24"/>
    </w:rPr>
  </w:style>
  <w:style w:type="paragraph" w:styleId="Footer">
    <w:name w:val="footer"/>
    <w:basedOn w:val="Normal"/>
    <w:link w:val="FooterChar"/>
    <w:rsid w:val="00EA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2437"/>
    <w:rPr>
      <w:sz w:val="24"/>
      <w:szCs w:val="24"/>
    </w:rPr>
  </w:style>
  <w:style w:type="character" w:styleId="Hyperlink">
    <w:name w:val="Hyperlink"/>
    <w:rsid w:val="00444B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6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6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3B8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156FC"/>
    <w:rPr>
      <w:rFonts w:cs="Arial"/>
      <w:sz w:val="20"/>
      <w:szCs w:val="20"/>
    </w:rPr>
  </w:style>
  <w:style w:type="paragraph" w:styleId="EnvelopeAddress">
    <w:name w:val="envelope address"/>
    <w:basedOn w:val="Normal"/>
    <w:rsid w:val="004156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rsid w:val="00813B83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rsid w:val="009D57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57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57CD"/>
  </w:style>
  <w:style w:type="paragraph" w:styleId="CommentSubject">
    <w:name w:val="annotation subject"/>
    <w:basedOn w:val="CommentText"/>
    <w:next w:val="CommentText"/>
    <w:link w:val="CommentSubjectChar"/>
    <w:rsid w:val="009D5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57CD"/>
    <w:rPr>
      <w:b/>
      <w:bCs/>
    </w:rPr>
  </w:style>
  <w:style w:type="paragraph" w:styleId="BalloonText">
    <w:name w:val="Balloon Text"/>
    <w:basedOn w:val="Normal"/>
    <w:link w:val="BalloonTextChar"/>
    <w:rsid w:val="009D5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7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A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2437"/>
    <w:rPr>
      <w:sz w:val="24"/>
      <w:szCs w:val="24"/>
    </w:rPr>
  </w:style>
  <w:style w:type="paragraph" w:styleId="Footer">
    <w:name w:val="footer"/>
    <w:basedOn w:val="Normal"/>
    <w:link w:val="FooterChar"/>
    <w:rsid w:val="00EA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2437"/>
    <w:rPr>
      <w:sz w:val="24"/>
      <w:szCs w:val="24"/>
    </w:rPr>
  </w:style>
  <w:style w:type="character" w:styleId="Hyperlink">
    <w:name w:val="Hyperlink"/>
    <w:rsid w:val="00444B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mtrac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Medical Association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2012-09-28T22:45:00Z</dcterms:created>
  <dcterms:modified xsi:type="dcterms:W3CDTF">2012-09-28T22:45:00Z</dcterms:modified>
</cp:coreProperties>
</file>