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2F" w:rsidRDefault="0073522F" w:rsidP="0073522F">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Texas Medical Association [</w:t>
      </w:r>
      <w:hyperlink r:id="rId5" w:history="1">
        <w:r>
          <w:rPr>
            <w:rStyle w:val="Hyperlink"/>
            <w:rFonts w:ascii="Tahoma" w:hAnsi="Tahoma" w:cs="Tahoma"/>
            <w:sz w:val="20"/>
            <w:szCs w:val="20"/>
          </w:rPr>
          <w:t>mailto:tmainfo@texmed.org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27, 2013 10:54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Debra Heater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TMA Wins Repeal of Bad IMG Law</w:t>
      </w:r>
    </w:p>
    <w:p w:rsidR="0073522F" w:rsidRDefault="0073522F" w:rsidP="0073522F"/>
    <w:p w:rsidR="0073522F" w:rsidRDefault="0073522F" w:rsidP="0073522F">
      <w:pPr>
        <w:pStyle w:val="NormalWeb"/>
      </w:pPr>
      <w:r>
        <w:rPr>
          <w:rFonts w:ascii="Arial" w:hAnsi="Arial" w:cs="Arial"/>
          <w:color w:val="000000"/>
          <w:sz w:val="20"/>
          <w:szCs w:val="20"/>
        </w:rPr>
        <w:t>Legislative wins are only half the story.</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3522F" w:rsidTr="0073522F">
        <w:trPr>
          <w:jc w:val="center"/>
        </w:trPr>
        <w:tc>
          <w:tcPr>
            <w:tcW w:w="0" w:type="auto"/>
            <w:shd w:val="clear" w:color="auto" w:fill="FFFFFF"/>
            <w:tcMar>
              <w:top w:w="0" w:type="dxa"/>
              <w:left w:w="0" w:type="dxa"/>
              <w:bottom w:w="15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3198"/>
              <w:gridCol w:w="5329"/>
              <w:gridCol w:w="173"/>
            </w:tblGrid>
            <w:tr w:rsidR="0073522F">
              <w:trPr>
                <w:trHeight w:val="230"/>
                <w:tblCellSpacing w:w="0" w:type="dxa"/>
                <w:jc w:val="center"/>
              </w:trPr>
              <w:tc>
                <w:tcPr>
                  <w:tcW w:w="2775" w:type="dxa"/>
                  <w:vMerge w:val="restart"/>
                  <w:vAlign w:val="bottom"/>
                  <w:hideMark/>
                </w:tcPr>
                <w:p w:rsidR="0073522F" w:rsidRDefault="0073522F">
                  <w:r>
                    <w:rPr>
                      <w:noProof/>
                      <w:color w:val="0000FF"/>
                      <w:bdr w:val="single" w:sz="8" w:space="0" w:color="auto" w:frame="1"/>
                    </w:rPr>
                    <w:drawing>
                      <wp:inline distT="0" distB="0" distL="0" distR="0">
                        <wp:extent cx="1285875" cy="752475"/>
                        <wp:effectExtent l="0" t="0" r="0" b="0"/>
                        <wp:docPr id="6" name="Picture 6" descr="Image removed by sender. TMA 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TMA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p>
              </w:tc>
              <w:tc>
                <w:tcPr>
                  <w:tcW w:w="6" w:type="dxa"/>
                  <w:vAlign w:val="center"/>
                  <w:hideMark/>
                </w:tcPr>
                <w:p w:rsidR="0073522F" w:rsidRDefault="0073522F">
                  <w:pPr>
                    <w:rPr>
                      <w:rFonts w:eastAsia="Times New Roman"/>
                      <w:sz w:val="20"/>
                      <w:szCs w:val="20"/>
                    </w:rPr>
                  </w:pPr>
                </w:p>
              </w:tc>
              <w:tc>
                <w:tcPr>
                  <w:tcW w:w="150" w:type="dxa"/>
                  <w:vAlign w:val="center"/>
                  <w:hideMark/>
                </w:tcPr>
                <w:p w:rsidR="0073522F" w:rsidRDefault="0073522F">
                  <w:r>
                    <w:t> </w:t>
                  </w:r>
                </w:p>
              </w:tc>
            </w:tr>
            <w:tr w:rsidR="0073522F">
              <w:trPr>
                <w:tblCellSpacing w:w="0" w:type="dxa"/>
                <w:jc w:val="center"/>
              </w:trPr>
              <w:tc>
                <w:tcPr>
                  <w:tcW w:w="0" w:type="auto"/>
                  <w:vMerge/>
                  <w:vAlign w:val="center"/>
                  <w:hideMark/>
                </w:tcPr>
                <w:p w:rsidR="0073522F" w:rsidRDefault="0073522F"/>
              </w:tc>
              <w:tc>
                <w:tcPr>
                  <w:tcW w:w="0" w:type="auto"/>
                  <w:vAlign w:val="bottom"/>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140"/>
                    <w:gridCol w:w="1373"/>
                    <w:gridCol w:w="655"/>
                    <w:gridCol w:w="400"/>
                    <w:gridCol w:w="535"/>
                    <w:gridCol w:w="520"/>
                  </w:tblGrid>
                  <w:tr w:rsidR="0073522F">
                    <w:tc>
                      <w:tcPr>
                        <w:tcW w:w="0" w:type="auto"/>
                        <w:tcMar>
                          <w:top w:w="0" w:type="dxa"/>
                          <w:left w:w="75" w:type="dxa"/>
                          <w:bottom w:w="0" w:type="dxa"/>
                          <w:right w:w="75" w:type="dxa"/>
                        </w:tcMar>
                        <w:vAlign w:val="bottom"/>
                        <w:hideMark/>
                      </w:tcPr>
                      <w:p w:rsidR="0073522F" w:rsidRDefault="00FB3477">
                        <w:pPr>
                          <w:jc w:val="center"/>
                          <w:rPr>
                            <w:rFonts w:ascii="Arial" w:hAnsi="Arial" w:cs="Arial"/>
                            <w:color w:val="000000"/>
                            <w:sz w:val="20"/>
                            <w:szCs w:val="20"/>
                          </w:rPr>
                        </w:pPr>
                        <w:hyperlink r:id="rId9" w:history="1">
                          <w:r w:rsidR="0073522F">
                            <w:rPr>
                              <w:rStyle w:val="Hyperlink"/>
                              <w:rFonts w:ascii="Arial" w:hAnsi="Arial" w:cs="Arial"/>
                              <w:sz w:val="20"/>
                              <w:szCs w:val="20"/>
                            </w:rPr>
                            <w:t>view online</w:t>
                          </w:r>
                        </w:hyperlink>
                      </w:p>
                    </w:tc>
                    <w:tc>
                      <w:tcPr>
                        <w:tcW w:w="0" w:type="auto"/>
                        <w:tcMar>
                          <w:top w:w="0" w:type="dxa"/>
                          <w:left w:w="75" w:type="dxa"/>
                          <w:bottom w:w="0" w:type="dxa"/>
                          <w:right w:w="75" w:type="dxa"/>
                        </w:tcMar>
                        <w:vAlign w:val="bottom"/>
                        <w:hideMark/>
                      </w:tcPr>
                      <w:p w:rsidR="0073522F" w:rsidRDefault="00FB3477">
                        <w:pPr>
                          <w:jc w:val="center"/>
                          <w:rPr>
                            <w:rFonts w:ascii="Arial" w:hAnsi="Arial" w:cs="Arial"/>
                            <w:color w:val="000000"/>
                            <w:sz w:val="20"/>
                            <w:szCs w:val="20"/>
                          </w:rPr>
                        </w:pPr>
                        <w:hyperlink r:id="rId10" w:history="1">
                          <w:r w:rsidR="0073522F">
                            <w:rPr>
                              <w:rStyle w:val="Hyperlink"/>
                              <w:rFonts w:ascii="Arial" w:hAnsi="Arial" w:cs="Arial"/>
                              <w:sz w:val="20"/>
                              <w:szCs w:val="20"/>
                            </w:rPr>
                            <w:t>email-a-friend</w:t>
                          </w:r>
                        </w:hyperlink>
                      </w:p>
                    </w:tc>
                    <w:tc>
                      <w:tcPr>
                        <w:tcW w:w="0" w:type="auto"/>
                        <w:vAlign w:val="bottom"/>
                        <w:hideMark/>
                      </w:tcPr>
                      <w:p w:rsidR="0073522F" w:rsidRDefault="0073522F">
                        <w:pPr>
                          <w:jc w:val="center"/>
                          <w:rPr>
                            <w:rFonts w:ascii="Arial" w:hAnsi="Arial" w:cs="Arial"/>
                            <w:caps/>
                            <w:color w:val="000000"/>
                            <w:sz w:val="14"/>
                            <w:szCs w:val="14"/>
                          </w:rPr>
                        </w:pPr>
                        <w:r>
                          <w:rPr>
                            <w:rFonts w:ascii="Arial" w:hAnsi="Arial" w:cs="Arial"/>
                            <w:caps/>
                            <w:noProof/>
                            <w:color w:val="0000FF"/>
                            <w:sz w:val="14"/>
                            <w:szCs w:val="14"/>
                            <w:bdr w:val="single" w:sz="8" w:space="0" w:color="auto" w:frame="1"/>
                          </w:rPr>
                          <w:drawing>
                            <wp:inline distT="0" distB="0" distL="0" distR="0">
                              <wp:extent cx="390525" cy="276225"/>
                              <wp:effectExtent l="0" t="0" r="0" b="0"/>
                              <wp:docPr id="5" name="Picture 5" descr="Image removed by sender. 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Follow us on twitt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0" w:type="auto"/>
                        <w:vAlign w:val="bottom"/>
                        <w:hideMark/>
                      </w:tcPr>
                      <w:p w:rsidR="0073522F" w:rsidRDefault="0073522F">
                        <w:pPr>
                          <w:jc w:val="center"/>
                          <w:rPr>
                            <w:rFonts w:ascii="Arial" w:hAnsi="Arial" w:cs="Arial"/>
                            <w:caps/>
                            <w:color w:val="000000"/>
                            <w:sz w:val="14"/>
                            <w:szCs w:val="14"/>
                          </w:rPr>
                        </w:pPr>
                        <w:r>
                          <w:rPr>
                            <w:rFonts w:ascii="Arial" w:hAnsi="Arial" w:cs="Arial"/>
                            <w:caps/>
                            <w:noProof/>
                            <w:color w:val="0000FF"/>
                            <w:sz w:val="14"/>
                            <w:szCs w:val="14"/>
                            <w:bdr w:val="single" w:sz="8" w:space="0" w:color="auto" w:frame="1"/>
                          </w:rPr>
                          <w:drawing>
                            <wp:inline distT="0" distB="0" distL="0" distR="0">
                              <wp:extent cx="228600" cy="276225"/>
                              <wp:effectExtent l="0" t="0" r="0" b="0"/>
                              <wp:docPr id="4" name="Picture 4" descr="Image removed by sender. Follow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Follow us 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tc>
                    <w:tc>
                      <w:tcPr>
                        <w:tcW w:w="0" w:type="auto"/>
                        <w:vAlign w:val="bottom"/>
                        <w:hideMark/>
                      </w:tcPr>
                      <w:p w:rsidR="0073522F" w:rsidRDefault="0073522F">
                        <w:pPr>
                          <w:jc w:val="center"/>
                          <w:rPr>
                            <w:rFonts w:ascii="Arial" w:hAnsi="Arial" w:cs="Arial"/>
                            <w:caps/>
                            <w:color w:val="000000"/>
                            <w:sz w:val="14"/>
                            <w:szCs w:val="14"/>
                          </w:rPr>
                        </w:pPr>
                        <w:r>
                          <w:rPr>
                            <w:rFonts w:ascii="Arial" w:hAnsi="Arial" w:cs="Arial"/>
                            <w:caps/>
                            <w:noProof/>
                            <w:color w:val="0000FF"/>
                            <w:sz w:val="14"/>
                            <w:szCs w:val="14"/>
                            <w:bdr w:val="single" w:sz="8" w:space="0" w:color="auto" w:frame="1"/>
                          </w:rPr>
                          <w:drawing>
                            <wp:inline distT="0" distB="0" distL="0" distR="0">
                              <wp:extent cx="314325" cy="276225"/>
                              <wp:effectExtent l="0" t="0" r="0" b="0"/>
                              <wp:docPr id="3" name="Picture 3" descr="Image removed by sender. Visit us on LinkedI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Visit us on LinkedI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0" w:type="auto"/>
                        <w:vAlign w:val="bottom"/>
                        <w:hideMark/>
                      </w:tcPr>
                      <w:p w:rsidR="0073522F" w:rsidRDefault="0073522F">
                        <w:pPr>
                          <w:jc w:val="center"/>
                          <w:rPr>
                            <w:rFonts w:ascii="Arial" w:hAnsi="Arial" w:cs="Arial"/>
                            <w:caps/>
                            <w:color w:val="000000"/>
                            <w:sz w:val="14"/>
                            <w:szCs w:val="14"/>
                          </w:rPr>
                        </w:pPr>
                        <w:r>
                          <w:rPr>
                            <w:rFonts w:ascii="Arial" w:hAnsi="Arial" w:cs="Arial"/>
                            <w:caps/>
                            <w:noProof/>
                            <w:color w:val="0000FF"/>
                            <w:sz w:val="14"/>
                            <w:szCs w:val="14"/>
                            <w:bdr w:val="single" w:sz="8" w:space="0" w:color="auto" w:frame="1"/>
                          </w:rPr>
                          <w:drawing>
                            <wp:inline distT="0" distB="0" distL="0" distR="0">
                              <wp:extent cx="304800" cy="276225"/>
                              <wp:effectExtent l="0" t="0" r="0" b="0"/>
                              <wp:docPr id="2" name="Picture 2" descr="Image removed by sender. Follow our RSS Fe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Follow our RSS Fe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r>
                </w:tbl>
                <w:p w:rsidR="0073522F" w:rsidRDefault="0073522F">
                  <w:pPr>
                    <w:rPr>
                      <w:rFonts w:eastAsia="Times New Roman"/>
                      <w:sz w:val="20"/>
                      <w:szCs w:val="20"/>
                    </w:rPr>
                  </w:pPr>
                </w:p>
              </w:tc>
              <w:tc>
                <w:tcPr>
                  <w:tcW w:w="6" w:type="dxa"/>
                  <w:vAlign w:val="center"/>
                  <w:hideMark/>
                </w:tcPr>
                <w:p w:rsidR="0073522F" w:rsidRDefault="0073522F">
                  <w:r>
                    <w:t> </w:t>
                  </w:r>
                </w:p>
              </w:tc>
            </w:tr>
          </w:tbl>
          <w:p w:rsidR="0073522F" w:rsidRDefault="0073522F">
            <w:pPr>
              <w:jc w:val="center"/>
              <w:rPr>
                <w:rFonts w:eastAsia="Times New Roman"/>
                <w:sz w:val="20"/>
                <w:szCs w:val="20"/>
              </w:rPr>
            </w:pPr>
          </w:p>
        </w:tc>
      </w:tr>
      <w:tr w:rsidR="0073522F" w:rsidTr="0073522F">
        <w:trPr>
          <w:jc w:val="center"/>
        </w:trPr>
        <w:tc>
          <w:tcPr>
            <w:tcW w:w="0" w:type="auto"/>
            <w:shd w:val="clear" w:color="auto" w:fill="FFFFFF"/>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73522F">
              <w:trPr>
                <w:tblCellSpacing w:w="0" w:type="dxa"/>
                <w:jc w:val="center"/>
              </w:trPr>
              <w:tc>
                <w:tcPr>
                  <w:tcW w:w="0" w:type="auto"/>
                  <w:shd w:val="clear" w:color="auto" w:fill="B10043"/>
                  <w:tcMar>
                    <w:top w:w="750" w:type="dxa"/>
                    <w:left w:w="45" w:type="dxa"/>
                    <w:bottom w:w="15" w:type="dxa"/>
                    <w:right w:w="450" w:type="dxa"/>
                  </w:tcMar>
                  <w:vAlign w:val="bottom"/>
                  <w:hideMark/>
                </w:tcPr>
                <w:p w:rsidR="0073522F" w:rsidRDefault="0073522F">
                  <w:pPr>
                    <w:pStyle w:val="NormalWeb"/>
                    <w:rPr>
                      <w:rFonts w:ascii="Arial" w:hAnsi="Arial" w:cs="Arial"/>
                      <w:color w:val="FFFFFF"/>
                      <w:sz w:val="36"/>
                      <w:szCs w:val="36"/>
                    </w:rPr>
                  </w:pPr>
                  <w:r>
                    <w:rPr>
                      <w:rFonts w:ascii="Arial" w:hAnsi="Arial" w:cs="Arial"/>
                      <w:color w:val="FFFFFF"/>
                      <w:sz w:val="36"/>
                      <w:szCs w:val="36"/>
                    </w:rPr>
                    <w:t>JOIN TMA BEFORE JULY 31 AND GET ALL THE BENEFITS FOR HALF THE PRICE</w:t>
                  </w:r>
                </w:p>
              </w:tc>
            </w:tr>
            <w:tr w:rsidR="0073522F">
              <w:trPr>
                <w:tblCellSpacing w:w="0" w:type="dxa"/>
                <w:jc w:val="center"/>
              </w:trPr>
              <w:tc>
                <w:tcPr>
                  <w:tcW w:w="0" w:type="auto"/>
                  <w:tcMar>
                    <w:top w:w="300" w:type="dxa"/>
                    <w:left w:w="0" w:type="dxa"/>
                    <w:bottom w:w="300" w:type="dxa"/>
                    <w:right w:w="0" w:type="dxa"/>
                  </w:tcMa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73522F">
                    <w:trPr>
                      <w:tblCellSpacing w:w="0" w:type="dxa"/>
                    </w:trPr>
                    <w:tc>
                      <w:tcPr>
                        <w:tcW w:w="0" w:type="auto"/>
                        <w:tcMar>
                          <w:top w:w="0" w:type="dxa"/>
                          <w:left w:w="0" w:type="dxa"/>
                          <w:bottom w:w="300" w:type="dxa"/>
                          <w:right w:w="0" w:type="dxa"/>
                        </w:tcMar>
                        <w:hideMark/>
                      </w:tcPr>
                      <w:p w:rsidR="0073522F" w:rsidRDefault="0073522F">
                        <w:pPr>
                          <w:rPr>
                            <w:rFonts w:ascii="Arial" w:hAnsi="Arial" w:cs="Arial"/>
                            <w:b/>
                            <w:bCs/>
                            <w:color w:val="B10043"/>
                            <w:sz w:val="22"/>
                            <w:szCs w:val="22"/>
                          </w:rPr>
                        </w:pPr>
                        <w:r>
                          <w:rPr>
                            <w:rFonts w:ascii="Arial" w:hAnsi="Arial" w:cs="Arial"/>
                            <w:b/>
                            <w:bCs/>
                            <w:color w:val="B10043"/>
                            <w:sz w:val="20"/>
                            <w:szCs w:val="20"/>
                          </w:rPr>
                          <w:t>June 27, 2013</w:t>
                        </w:r>
                      </w:p>
                    </w:tc>
                  </w:tr>
                  <w:tr w:rsidR="0073522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73522F">
                          <w:trPr>
                            <w:tblCellSpacing w:w="0" w:type="dxa"/>
                          </w:trPr>
                          <w:tc>
                            <w:tcPr>
                              <w:tcW w:w="5000" w:type="pct"/>
                              <w:vAlign w:val="center"/>
                              <w:hideMark/>
                            </w:tcPr>
                            <w:p w:rsidR="0073522F" w:rsidRDefault="0073522F">
                              <w:pPr>
                                <w:pStyle w:val="NormalWeb"/>
                                <w:spacing w:before="0" w:beforeAutospacing="0" w:after="0" w:afterAutospacing="0"/>
                                <w:rPr>
                                  <w:color w:val="000000"/>
                                </w:rPr>
                              </w:pPr>
                              <w:r>
                                <w:rPr>
                                  <w:rFonts w:ascii="Arial" w:hAnsi="Arial" w:cs="Arial"/>
                                  <w:color w:val="000000"/>
                                </w:rPr>
                                <w:t>Dear Debra Heater:</w:t>
                              </w:r>
                            </w:p>
                            <w:p w:rsidR="0073522F" w:rsidRDefault="0073522F">
                              <w:pPr>
                                <w:pStyle w:val="NormalWeb"/>
                                <w:spacing w:before="0" w:beforeAutospacing="0" w:after="0" w:afterAutospacing="0"/>
                                <w:rPr>
                                  <w:color w:val="000000"/>
                                </w:rPr>
                              </w:pPr>
                              <w:r>
                                <w:rPr>
                                  <w:color w:val="000000"/>
                                </w:rPr>
                                <w:t> </w:t>
                              </w:r>
                            </w:p>
                            <w:p w:rsidR="0073522F" w:rsidRDefault="0073522F">
                              <w:pPr>
                                <w:pStyle w:val="NormalWeb"/>
                                <w:spacing w:before="0" w:beforeAutospacing="0" w:after="0" w:afterAutospacing="0"/>
                                <w:rPr>
                                  <w:color w:val="000000"/>
                                </w:rPr>
                              </w:pPr>
                              <w:r>
                                <w:rPr>
                                  <w:rStyle w:val="Strong"/>
                                  <w:rFonts w:ascii="Arial" w:hAnsi="Arial" w:cs="Arial"/>
                                  <w:color w:val="000000"/>
                                </w:rPr>
                                <w:t>Good news on the legislative front</w:t>
                              </w:r>
                              <w:r>
                                <w:rPr>
                                  <w:rFonts w:ascii="Arial" w:hAnsi="Arial" w:cs="Arial"/>
                                  <w:color w:val="000000"/>
                                </w:rPr>
                                <w:t>: Texas law no longer requires international medical graduates (IMGs) who are not citizens or legal, permanent U.S. residents to practice three years in a medically underserved area of the state.</w:t>
                              </w:r>
                            </w:p>
                            <w:p w:rsidR="0073522F" w:rsidRDefault="0073522F">
                              <w:pPr>
                                <w:pStyle w:val="NormalWeb"/>
                                <w:spacing w:before="0" w:beforeAutospacing="0" w:after="0" w:afterAutospacing="0"/>
                                <w:rPr>
                                  <w:color w:val="000000"/>
                                </w:rPr>
                              </w:pPr>
                              <w:r>
                                <w:rPr>
                                  <w:color w:val="000000"/>
                                </w:rPr>
                                <w:t> </w:t>
                              </w:r>
                            </w:p>
                            <w:p w:rsidR="0073522F" w:rsidRDefault="0073522F">
                              <w:pPr>
                                <w:pStyle w:val="NormalWeb"/>
                                <w:spacing w:before="0" w:beforeAutospacing="0" w:after="0" w:afterAutospacing="0"/>
                                <w:rPr>
                                  <w:color w:val="000000"/>
                                </w:rPr>
                              </w:pPr>
                              <w:r>
                                <w:rPr>
                                  <w:rFonts w:ascii="Arial" w:hAnsi="Arial" w:cs="Arial"/>
                                  <w:color w:val="000000"/>
                                </w:rPr>
                                <w:t>At the 11th hour of the recent regular state legislative session, the Texas Medical Association’s advocacy staff managed to attach a “</w:t>
                              </w:r>
                              <w:proofErr w:type="spellStart"/>
                              <w:r>
                                <w:rPr>
                                  <w:rFonts w:ascii="Arial" w:hAnsi="Arial" w:cs="Arial"/>
                                  <w:color w:val="000000"/>
                                </w:rPr>
                                <w:t>repealer</w:t>
                              </w:r>
                              <w:proofErr w:type="spellEnd"/>
                              <w:r>
                                <w:rPr>
                                  <w:rFonts w:ascii="Arial" w:hAnsi="Arial" w:cs="Arial"/>
                                  <w:color w:val="000000"/>
                                </w:rPr>
                                <w:t>” amendment to Senate Bill 949 by Sen. Jane Nelson (R-Flower Mound). The amendment repeals the section of the Occupations Code that contained the three-year practice requirement, which the 2011 legislature had put into place.</w:t>
                              </w:r>
                            </w:p>
                            <w:p w:rsidR="0073522F" w:rsidRDefault="0073522F">
                              <w:pPr>
                                <w:pStyle w:val="NormalWeb"/>
                                <w:spacing w:before="0" w:beforeAutospacing="0" w:after="0" w:afterAutospacing="0"/>
                                <w:rPr>
                                  <w:color w:val="000000"/>
                                </w:rPr>
                              </w:pPr>
                              <w:r>
                                <w:rPr>
                                  <w:color w:val="000000"/>
                                </w:rPr>
                                <w:t> </w:t>
                              </w:r>
                            </w:p>
                            <w:p w:rsidR="0073522F" w:rsidRDefault="0073522F">
                              <w:pPr>
                                <w:pStyle w:val="NormalWeb"/>
                                <w:spacing w:before="0" w:beforeAutospacing="0" w:after="0" w:afterAutospacing="0"/>
                                <w:rPr>
                                  <w:color w:val="000000"/>
                                </w:rPr>
                              </w:pPr>
                              <w:r>
                                <w:rPr>
                                  <w:rFonts w:ascii="Arial" w:hAnsi="Arial" w:cs="Arial"/>
                                  <w:color w:val="000000"/>
                                </w:rPr>
                                <w:t>The TMA IMG Section believed the law deterred IMG physicians from choosing to practice in Texas. At the section’s request, TMA Vice President of Public Affairs Darren Whitehurst and his advocacy staff worked many hours at the Capitol lobbying for its repeal. After many delays, the amended SB 949 passed on the last day of the regular session. </w:t>
                              </w:r>
                            </w:p>
                            <w:p w:rsidR="0073522F" w:rsidRDefault="0073522F">
                              <w:pPr>
                                <w:pStyle w:val="NormalWeb"/>
                                <w:rPr>
                                  <w:color w:val="000000"/>
                                </w:rPr>
                              </w:pPr>
                              <w:r>
                                <w:rPr>
                                  <w:rFonts w:ascii="Arial" w:hAnsi="Arial" w:cs="Arial"/>
                                  <w:color w:val="000000"/>
                                </w:rPr>
                                <w:t>This is just one example of how TMA continues to prove its value, especially in state and national legal, regulatory, and legislative advocacy. There are many </w:t>
                              </w:r>
                              <w:hyperlink r:id="rId23" w:history="1">
                                <w:r>
                                  <w:rPr>
                                    <w:rStyle w:val="Hyperlink"/>
                                    <w:rFonts w:ascii="Arial" w:hAnsi="Arial" w:cs="Arial"/>
                                    <w:color w:val="800080"/>
                                  </w:rPr>
                                  <w:t>more</w:t>
                                </w:r>
                              </w:hyperlink>
                              <w:r>
                                <w:rPr>
                                  <w:rFonts w:ascii="Arial" w:hAnsi="Arial" w:cs="Arial"/>
                                  <w:color w:val="000000"/>
                                </w:rPr>
                                <w:t>. </w:t>
                              </w:r>
                            </w:p>
                            <w:p w:rsidR="0073522F" w:rsidRDefault="0073522F">
                              <w:pPr>
                                <w:pStyle w:val="NormalWeb"/>
                                <w:spacing w:before="0" w:beforeAutospacing="0" w:after="0" w:afterAutospacing="0"/>
                                <w:rPr>
                                  <w:color w:val="000000"/>
                                </w:rPr>
                              </w:pPr>
                              <w:r>
                                <w:rPr>
                                  <w:rFonts w:ascii="Arial" w:hAnsi="Arial" w:cs="Arial"/>
                                  <w:color w:val="000000"/>
                                </w:rPr>
                                <w:t xml:space="preserve">IMG physicians are important to Texas medicine. You and your colleagues promote diversity, help end health care disparities, and increase Texans’ access </w:t>
                              </w:r>
                              <w:r>
                                <w:rPr>
                                  <w:rFonts w:ascii="Arial" w:hAnsi="Arial" w:cs="Arial"/>
                                  <w:color w:val="000000"/>
                                </w:rPr>
                                <w:lastRenderedPageBreak/>
                                <w:t>to high-quality care. That’s why your membership in TMA is imperative. Only with grassroots support … </w:t>
                              </w:r>
                              <w:r>
                                <w:rPr>
                                  <w:rStyle w:val="Emphasis"/>
                                  <w:rFonts w:ascii="Arial" w:hAnsi="Arial" w:cs="Arial"/>
                                  <w:color w:val="000000"/>
                                </w:rPr>
                                <w:t>only with your support</w:t>
                              </w:r>
                              <w:r>
                                <w:rPr>
                                  <w:rFonts w:ascii="Arial" w:hAnsi="Arial" w:cs="Arial"/>
                                  <w:color w:val="000000"/>
                                </w:rPr>
                                <w:t> … can we continue to do good things for medicine and our patients.</w:t>
                              </w:r>
                            </w:p>
                            <w:p w:rsidR="0073522F" w:rsidRDefault="0073522F">
                              <w:pPr>
                                <w:pStyle w:val="NormalWeb"/>
                                <w:spacing w:before="0" w:beforeAutospacing="0" w:after="0" w:afterAutospacing="0"/>
                                <w:rPr>
                                  <w:color w:val="000000"/>
                                </w:rPr>
                              </w:pPr>
                              <w:r>
                                <w:rPr>
                                  <w:color w:val="000000"/>
                                </w:rPr>
                                <w:t> </w:t>
                              </w:r>
                            </w:p>
                            <w:p w:rsidR="0073522F" w:rsidRDefault="0073522F">
                              <w:pPr>
                                <w:pStyle w:val="NormalWeb"/>
                                <w:spacing w:before="0" w:beforeAutospacing="0" w:after="0" w:afterAutospacing="0"/>
                                <w:rPr>
                                  <w:color w:val="000000"/>
                                </w:rPr>
                              </w:pPr>
                              <w:r>
                                <w:rPr>
                                  <w:rFonts w:ascii="Arial" w:hAnsi="Arial" w:cs="Arial"/>
                                  <w:color w:val="000000"/>
                                </w:rPr>
                                <w:t>Right now is the perfect time to try membership in TMA. </w:t>
                              </w:r>
                              <w:hyperlink r:id="rId24" w:history="1">
                                <w:r>
                                  <w:rPr>
                                    <w:rStyle w:val="Strong"/>
                                    <w:rFonts w:ascii="Arial" w:hAnsi="Arial" w:cs="Arial"/>
                                    <w:color w:val="800080"/>
                                  </w:rPr>
                                  <w:t>Join before July 31</w:t>
                                </w:r>
                              </w:hyperlink>
                              <w:r>
                                <w:rPr>
                                  <w:rStyle w:val="Strong"/>
                                  <w:rFonts w:ascii="Arial" w:hAnsi="Arial" w:cs="Arial"/>
                                  <w:color w:val="000000"/>
                                </w:rPr>
                                <w:t> and get all the benefits at half the price.</w:t>
                              </w:r>
                              <w:r>
                                <w:rPr>
                                  <w:rFonts w:ascii="Arial" w:hAnsi="Arial" w:cs="Arial"/>
                                  <w:color w:val="000000"/>
                                </w:rPr>
                                <w:t> (Use recruitment code </w:t>
                              </w:r>
                              <w:r>
                                <w:rPr>
                                  <w:rStyle w:val="Strong"/>
                                  <w:rFonts w:ascii="Arial" w:hAnsi="Arial" w:cs="Arial"/>
                                  <w:color w:val="000000"/>
                                </w:rPr>
                                <w:t>HALF2013 </w:t>
                              </w:r>
                              <w:r>
                                <w:rPr>
                                  <w:rFonts w:ascii="Arial" w:hAnsi="Arial" w:cs="Arial"/>
                                  <w:color w:val="000000"/>
                                </w:rPr>
                                <w:t>to receive your discount.)</w:t>
                              </w:r>
                            </w:p>
                            <w:p w:rsidR="0073522F" w:rsidRDefault="0073522F">
                              <w:pPr>
                                <w:pStyle w:val="NormalWeb"/>
                                <w:rPr>
                                  <w:rFonts w:ascii="Arial" w:hAnsi="Arial" w:cs="Arial"/>
                                  <w:color w:val="000000"/>
                                  <w:sz w:val="15"/>
                                  <w:szCs w:val="15"/>
                                </w:rPr>
                              </w:pPr>
                              <w:r>
                                <w:rPr>
                                  <w:rStyle w:val="Strong"/>
                                  <w:rFonts w:ascii="Arial" w:hAnsi="Arial" w:cs="Arial"/>
                                  <w:color w:val="000000"/>
                                </w:rPr>
                                <w:t>Questions? </w:t>
                              </w:r>
                              <w:r>
                                <w:rPr>
                                  <w:rFonts w:ascii="Arial" w:hAnsi="Arial" w:cs="Arial"/>
                                  <w:color w:val="000000"/>
                                </w:rPr>
                                <w:t>Contact TMA Knowledge Center at (800) 880-7955 or </w:t>
                              </w:r>
                              <w:hyperlink r:id="rId25" w:history="1">
                                <w:r>
                                  <w:rPr>
                                    <w:rStyle w:val="Hyperlink"/>
                                    <w:rFonts w:ascii="Arial" w:hAnsi="Arial" w:cs="Arial"/>
                                    <w:color w:val="800080"/>
                                  </w:rPr>
                                  <w:t>knowledge@texmed.org</w:t>
                                </w:r>
                              </w:hyperlink>
                              <w:r>
                                <w:rPr>
                                  <w:rFonts w:ascii="Arial" w:hAnsi="Arial" w:cs="Arial"/>
                                  <w:color w:val="000000"/>
                                </w:rPr>
                                <w:t>.</w:t>
                              </w:r>
                            </w:p>
                            <w:p w:rsidR="0073522F" w:rsidRDefault="0073522F">
                              <w:pPr>
                                <w:pStyle w:val="NormalWeb"/>
                                <w:rPr>
                                  <w:rFonts w:ascii="Arial" w:hAnsi="Arial" w:cs="Arial"/>
                                  <w:color w:val="000000"/>
                                  <w:sz w:val="15"/>
                                  <w:szCs w:val="15"/>
                                </w:rPr>
                              </w:pPr>
                              <w:r>
                                <w:rPr>
                                  <w:rFonts w:ascii="Arial" w:hAnsi="Arial" w:cs="Arial"/>
                                  <w:color w:val="000000"/>
                                  <w:sz w:val="15"/>
                                  <w:szCs w:val="15"/>
                                </w:rPr>
                                <w:t> </w:t>
                              </w:r>
                            </w:p>
                            <w:p w:rsidR="0073522F" w:rsidRDefault="0073522F">
                              <w:pPr>
                                <w:pStyle w:val="NormalWeb"/>
                                <w:rPr>
                                  <w:rFonts w:ascii="Arial" w:hAnsi="Arial" w:cs="Arial"/>
                                  <w:color w:val="000000"/>
                                  <w:sz w:val="15"/>
                                  <w:szCs w:val="15"/>
                                </w:rPr>
                              </w:pPr>
                              <w:r>
                                <w:rPr>
                                  <w:rFonts w:ascii="Arial" w:hAnsi="Arial" w:cs="Arial"/>
                                  <w:color w:val="000000"/>
                                </w:rPr>
                                <w:t>Yours truly,</w:t>
                              </w:r>
                              <w:r>
                                <w:rPr>
                                  <w:rFonts w:ascii="Arial" w:hAnsi="Arial" w:cs="Arial"/>
                                  <w:color w:val="000000"/>
                                </w:rPr>
                                <w:br/>
                              </w:r>
                              <w:r>
                                <w:rPr>
                                  <w:rFonts w:ascii="Arial" w:hAnsi="Arial" w:cs="Arial"/>
                                  <w:color w:val="000000"/>
                                </w:rPr>
                                <w:br/>
                                <w:t xml:space="preserve">Stephen L. </w:t>
                              </w:r>
                              <w:proofErr w:type="spellStart"/>
                              <w:r>
                                <w:rPr>
                                  <w:rFonts w:ascii="Arial" w:hAnsi="Arial" w:cs="Arial"/>
                                  <w:color w:val="000000"/>
                                </w:rPr>
                                <w:t>Brotherton</w:t>
                              </w:r>
                              <w:proofErr w:type="spellEnd"/>
                              <w:r>
                                <w:rPr>
                                  <w:rFonts w:ascii="Arial" w:hAnsi="Arial" w:cs="Arial"/>
                                  <w:color w:val="000000"/>
                                </w:rPr>
                                <w:t>, MD</w:t>
                              </w:r>
                              <w:r>
                                <w:rPr>
                                  <w:rFonts w:ascii="Arial" w:hAnsi="Arial" w:cs="Arial"/>
                                  <w:color w:val="000000"/>
                                </w:rPr>
                                <w:br/>
                                <w:t>President</w:t>
                              </w:r>
                              <w:r>
                                <w:rPr>
                                  <w:rFonts w:ascii="Arial" w:hAnsi="Arial" w:cs="Arial"/>
                                  <w:color w:val="000000"/>
                                </w:rPr>
                                <w:br/>
                                <w:t>Texas Medical Association</w:t>
                              </w:r>
                            </w:p>
                          </w:tc>
                        </w:tr>
                      </w:tbl>
                      <w:p w:rsidR="0073522F" w:rsidRDefault="0073522F">
                        <w:pPr>
                          <w:rPr>
                            <w:rFonts w:eastAsia="Times New Roman"/>
                            <w:sz w:val="20"/>
                            <w:szCs w:val="20"/>
                          </w:rPr>
                        </w:pPr>
                      </w:p>
                    </w:tc>
                  </w:tr>
                </w:tbl>
                <w:p w:rsidR="0073522F" w:rsidRDefault="0073522F">
                  <w:pPr>
                    <w:rPr>
                      <w:rFonts w:eastAsia="Times New Roman"/>
                      <w:sz w:val="20"/>
                      <w:szCs w:val="20"/>
                    </w:rPr>
                  </w:pPr>
                </w:p>
              </w:tc>
            </w:tr>
            <w:tr w:rsidR="0073522F">
              <w:trPr>
                <w:trHeight w:val="150"/>
                <w:tblCellSpacing w:w="0" w:type="dxa"/>
                <w:jc w:val="center"/>
              </w:trPr>
              <w:tc>
                <w:tcPr>
                  <w:tcW w:w="0" w:type="auto"/>
                  <w:shd w:val="clear" w:color="auto" w:fill="CCCCCC"/>
                  <w:hideMark/>
                </w:tcPr>
                <w:p w:rsidR="0073522F" w:rsidRDefault="0073522F">
                  <w:pPr>
                    <w:spacing w:line="150" w:lineRule="atLeast"/>
                  </w:pPr>
                  <w:r>
                    <w:rPr>
                      <w:noProof/>
                      <w:bdr w:val="single" w:sz="8" w:space="0" w:color="auto" w:frame="1"/>
                    </w:rPr>
                    <w:lastRenderedPageBreak/>
                    <w:drawing>
                      <wp:inline distT="0" distB="0" distL="0" distR="0">
                        <wp:extent cx="9525" cy="9525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73522F" w:rsidRDefault="0073522F">
            <w:pPr>
              <w:jc w:val="center"/>
              <w:rPr>
                <w:rFonts w:eastAsia="Times New Roman"/>
                <w:sz w:val="20"/>
                <w:szCs w:val="20"/>
              </w:rPr>
            </w:pPr>
          </w:p>
        </w:tc>
      </w:tr>
    </w:tbl>
    <w:p w:rsidR="00F45A48" w:rsidRDefault="00F45A48" w:rsidP="00813B83"/>
    <w:sectPr w:rsidR="00F45A48" w:rsidSect="004E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2F"/>
    <w:rsid w:val="00021A3A"/>
    <w:rsid w:val="000F6331"/>
    <w:rsid w:val="00182E9B"/>
    <w:rsid w:val="001C7951"/>
    <w:rsid w:val="004156FC"/>
    <w:rsid w:val="004E1840"/>
    <w:rsid w:val="005630AB"/>
    <w:rsid w:val="00592F97"/>
    <w:rsid w:val="005B47CD"/>
    <w:rsid w:val="006254CD"/>
    <w:rsid w:val="0073522F"/>
    <w:rsid w:val="00813B83"/>
    <w:rsid w:val="008C77E3"/>
    <w:rsid w:val="008F6DDA"/>
    <w:rsid w:val="00936C7F"/>
    <w:rsid w:val="009377D0"/>
    <w:rsid w:val="0095709C"/>
    <w:rsid w:val="00AA2E5C"/>
    <w:rsid w:val="00AE0199"/>
    <w:rsid w:val="00C53645"/>
    <w:rsid w:val="00C77299"/>
    <w:rsid w:val="00CB7980"/>
    <w:rsid w:val="00D65657"/>
    <w:rsid w:val="00E4074F"/>
    <w:rsid w:val="00F10F75"/>
    <w:rsid w:val="00F45A48"/>
    <w:rsid w:val="00FB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2ED24-8AD9-4D7D-A74A-EB872F0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F"/>
    <w:rPr>
      <w:rFonts w:eastAsiaTheme="minorHAnsi"/>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eastAsia="Times New Roman"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eastAsia="Times New Roman"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73522F"/>
    <w:rPr>
      <w:color w:val="0000FF"/>
      <w:u w:val="single"/>
    </w:rPr>
  </w:style>
  <w:style w:type="paragraph" w:styleId="NormalWeb">
    <w:name w:val="Normal (Web)"/>
    <w:basedOn w:val="Normal"/>
    <w:uiPriority w:val="99"/>
    <w:unhideWhenUsed/>
    <w:rsid w:val="0073522F"/>
    <w:pPr>
      <w:spacing w:before="100" w:beforeAutospacing="1" w:after="100" w:afterAutospacing="1"/>
    </w:pPr>
  </w:style>
  <w:style w:type="character" w:styleId="Strong">
    <w:name w:val="Strong"/>
    <w:basedOn w:val="DefaultParagraphFont"/>
    <w:uiPriority w:val="22"/>
    <w:qFormat/>
    <w:rsid w:val="0073522F"/>
    <w:rPr>
      <w:b/>
      <w:bCs/>
    </w:rPr>
  </w:style>
  <w:style w:type="character" w:styleId="Emphasis">
    <w:name w:val="Emphasis"/>
    <w:basedOn w:val="DefaultParagraphFont"/>
    <w:uiPriority w:val="20"/>
    <w:qFormat/>
    <w:rsid w:val="0073522F"/>
    <w:rPr>
      <w:i/>
      <w:iCs/>
    </w:rPr>
  </w:style>
  <w:style w:type="paragraph" w:styleId="BalloonText">
    <w:name w:val="Balloon Text"/>
    <w:basedOn w:val="Normal"/>
    <w:link w:val="BalloonTextChar"/>
    <w:rsid w:val="0073522F"/>
    <w:rPr>
      <w:rFonts w:ascii="Tahoma" w:hAnsi="Tahoma" w:cs="Tahoma"/>
      <w:sz w:val="16"/>
      <w:szCs w:val="16"/>
    </w:rPr>
  </w:style>
  <w:style w:type="character" w:customStyle="1" w:styleId="BalloonTextChar">
    <w:name w:val="Balloon Text Char"/>
    <w:basedOn w:val="DefaultParagraphFont"/>
    <w:link w:val="BalloonText"/>
    <w:rsid w:val="0073522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77F7.51946430" TargetMode="External"/><Relationship Id="rId13" Type="http://schemas.openxmlformats.org/officeDocument/2006/relationships/image" Target="cid:image002.jpg@01CE77F7.51946430"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txma.informz.net/z/cjUucD9taT0yNDQ2Njg4JnA9MSZ1PTc3NjgwNjIzMyZsaT0xMjY4MjQ0Ng/index.html" TargetMode="External"/><Relationship Id="rId25" Type="http://schemas.openxmlformats.org/officeDocument/2006/relationships/hyperlink" Target="mailto:knowledge@texmed.org" TargetMode="External"/><Relationship Id="rId2" Type="http://schemas.openxmlformats.org/officeDocument/2006/relationships/styles" Target="styles.xml"/><Relationship Id="rId16" Type="http://schemas.openxmlformats.org/officeDocument/2006/relationships/image" Target="cid:image003.jpg@01CE77F7.51946430" TargetMode="External"/><Relationship Id="rId20" Type="http://schemas.openxmlformats.org/officeDocument/2006/relationships/hyperlink" Target="http://txma.informz.net/z/cjUucD9taT0yNDQ2Njg4JnA9MSZ1PTc3NjgwNjIzMyZsaT0xMjY4MjQ0Nw/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xma.informz.net/z/cjUucD9taT0yNDQ2Njg4JnA9MSZ1PTc3NjgwNjIzMyZsaT0xMjY4MjQ0MQ/index.html" TargetMode="External"/><Relationship Id="rId11" Type="http://schemas.openxmlformats.org/officeDocument/2006/relationships/hyperlink" Target="http://txma.informz.net/z/cjUucD9taT0yNDQ2Njg4JnA9MSZ1PTc3NjgwNjIzMyZsaT0xMjY4MjQ0NA/index.html" TargetMode="External"/><Relationship Id="rId24" Type="http://schemas.openxmlformats.org/officeDocument/2006/relationships/hyperlink" Target="http://TXMA.informz.net/z/cjUucD9taT0yNDQ2Njg4JnA9MSZ1PTc3NjgwNjIzMyZsaT0xMjY4MjQ0OQ/index.html" TargetMode="External"/><Relationship Id="rId5" Type="http://schemas.openxmlformats.org/officeDocument/2006/relationships/hyperlink" Target="mailto:tmainfo@texmed.org" TargetMode="External"/><Relationship Id="rId15" Type="http://schemas.openxmlformats.org/officeDocument/2006/relationships/image" Target="media/image3.jpeg"/><Relationship Id="rId23" Type="http://schemas.openxmlformats.org/officeDocument/2006/relationships/hyperlink" Target="http://TXMA.informz.net/z/cjUucD9taT0yNDQ2Njg4JnA9MSZ1PTc3NjgwNjIzMyZsaT0xMjY4MjQ0OA/index.html" TargetMode="External"/><Relationship Id="rId28" Type="http://schemas.openxmlformats.org/officeDocument/2006/relationships/fontTable" Target="fontTable.xml"/><Relationship Id="rId10" Type="http://schemas.openxmlformats.org/officeDocument/2006/relationships/hyperlink" Target="http://TXMA.informz.net/TXMA/SendToFriend.asp?brandid=3401&amp;email=debra.heater@texmed.org&amp;mfqid=7445984&amp;mi=2446688&amp;l=1&amp;returnUrl=http://www.texmed.org" TargetMode="External"/><Relationship Id="rId19" Type="http://schemas.openxmlformats.org/officeDocument/2006/relationships/image" Target="cid:image004.jpg@01CE77F7.51946430" TargetMode="External"/><Relationship Id="rId4" Type="http://schemas.openxmlformats.org/officeDocument/2006/relationships/webSettings" Target="webSettings.xml"/><Relationship Id="rId9" Type="http://schemas.openxmlformats.org/officeDocument/2006/relationships/hyperlink" Target="http://TXMA.informz.net/z/cjUucD9taT0yNDQ2Njg4JnA9MSZ1PTc3NjgwNjIzMyZsaT0xMjY4MjQ1Mw/index.html" TargetMode="External"/><Relationship Id="rId14" Type="http://schemas.openxmlformats.org/officeDocument/2006/relationships/hyperlink" Target="http://txma.informz.net/z/cjUucD9taT0yNDQ2Njg4JnA9MSZ1PTc3NjgwNjIzMyZsaT0xMjY4MjQ0NQ/index.html" TargetMode="External"/><Relationship Id="rId22" Type="http://schemas.openxmlformats.org/officeDocument/2006/relationships/image" Target="cid:image005.jpg@01CE77F7.51946430" TargetMode="External"/><Relationship Id="rId27" Type="http://schemas.openxmlformats.org/officeDocument/2006/relationships/image" Target="cid:image006.jpg@01CE77F7.51946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 Overton</cp:lastModifiedBy>
  <cp:revision>2</cp:revision>
  <dcterms:created xsi:type="dcterms:W3CDTF">2014-07-10T18:44:00Z</dcterms:created>
  <dcterms:modified xsi:type="dcterms:W3CDTF">2014-07-10T18:44:00Z</dcterms:modified>
</cp:coreProperties>
</file>