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67" w:rsidRDefault="00DD1C67" w:rsidP="00DD1C67">
      <w:pPr>
        <w:rPr>
          <w:rFonts w:ascii="Calibri" w:hAnsi="Calibri"/>
          <w:color w:val="1F497D"/>
          <w:sz w:val="22"/>
          <w:szCs w:val="22"/>
        </w:rPr>
      </w:pPr>
      <w:bookmarkStart w:id="0" w:name="_GoBack"/>
      <w:bookmarkEnd w:id="0"/>
    </w:p>
    <w:p w:rsidR="00DD1C67" w:rsidRDefault="00DD1C67" w:rsidP="00DD1C67">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Texas Medical Association [</w:t>
      </w:r>
      <w:hyperlink r:id="rId5" w:history="1">
        <w:r>
          <w:rPr>
            <w:rStyle w:val="Hyperlink"/>
            <w:rFonts w:ascii="Calibri" w:hAnsi="Calibri"/>
            <w:sz w:val="22"/>
            <w:szCs w:val="22"/>
          </w:rPr>
          <w:t>mailto:tmainfo@texmed.org</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Friday, November 01, 2013 3:39 PM</w:t>
      </w:r>
      <w:r>
        <w:rPr>
          <w:rFonts w:ascii="Calibri" w:hAnsi="Calibri"/>
          <w:sz w:val="22"/>
          <w:szCs w:val="22"/>
        </w:rPr>
        <w:br/>
      </w:r>
      <w:r>
        <w:rPr>
          <w:rFonts w:ascii="Calibri" w:hAnsi="Calibri"/>
          <w:b/>
          <w:bCs/>
          <w:sz w:val="22"/>
          <w:szCs w:val="22"/>
        </w:rPr>
        <w:t>To:</w:t>
      </w:r>
      <w:r>
        <w:rPr>
          <w:rFonts w:ascii="Calibri" w:hAnsi="Calibri"/>
          <w:sz w:val="22"/>
          <w:szCs w:val="22"/>
        </w:rPr>
        <w:t xml:space="preserve"> Debra Heater</w:t>
      </w:r>
      <w:r>
        <w:rPr>
          <w:rFonts w:ascii="Calibri" w:hAnsi="Calibri"/>
          <w:sz w:val="22"/>
          <w:szCs w:val="22"/>
        </w:rPr>
        <w:br/>
      </w:r>
      <w:r>
        <w:rPr>
          <w:rFonts w:ascii="Calibri" w:hAnsi="Calibri"/>
          <w:b/>
          <w:bCs/>
          <w:sz w:val="22"/>
          <w:szCs w:val="22"/>
        </w:rPr>
        <w:t>Subject:</w:t>
      </w:r>
      <w:r>
        <w:rPr>
          <w:rFonts w:ascii="Calibri" w:hAnsi="Calibri"/>
          <w:sz w:val="22"/>
          <w:szCs w:val="22"/>
        </w:rPr>
        <w:t xml:space="preserve"> TMA Action: Judge Upholds Physicians' Judgment</w:t>
      </w:r>
    </w:p>
    <w:p w:rsidR="00DD1C67" w:rsidRDefault="00DD1C67" w:rsidP="00DD1C67"/>
    <w:p w:rsidR="00DD1C67" w:rsidRDefault="00DD1C67" w:rsidP="00DD1C67">
      <w:pPr>
        <w:pStyle w:val="NormalWeb"/>
      </w:pPr>
      <w:r>
        <w:rPr>
          <w:rFonts w:ascii="Arial" w:hAnsi="Arial" w:cs="Arial"/>
          <w:sz w:val="20"/>
          <w:szCs w:val="20"/>
        </w:rPr>
        <w:t>The VA's Bad Idea</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D1C67" w:rsidTr="00DD1C67">
        <w:trPr>
          <w:jc w:val="center"/>
        </w:trPr>
        <w:tc>
          <w:tcPr>
            <w:tcW w:w="0" w:type="auto"/>
            <w:shd w:val="clear" w:color="auto" w:fill="FFFFFF"/>
            <w:tcMar>
              <w:top w:w="0" w:type="dxa"/>
              <w:left w:w="0" w:type="dxa"/>
              <w:bottom w:w="15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3126"/>
              <w:gridCol w:w="5405"/>
              <w:gridCol w:w="169"/>
            </w:tblGrid>
            <w:tr w:rsidR="00DD1C67">
              <w:trPr>
                <w:tblCellSpacing w:w="0" w:type="dxa"/>
                <w:jc w:val="center"/>
              </w:trPr>
              <w:tc>
                <w:tcPr>
                  <w:tcW w:w="2775" w:type="dxa"/>
                  <w:vMerge w:val="restart"/>
                  <w:vAlign w:val="bottom"/>
                  <w:hideMark/>
                </w:tcPr>
                <w:p w:rsidR="00DD1C67" w:rsidRDefault="00DD1C67">
                  <w:r>
                    <w:rPr>
                      <w:noProof/>
                      <w:color w:val="0000FF"/>
                    </w:rPr>
                    <w:drawing>
                      <wp:inline distT="0" distB="0" distL="0" distR="0">
                        <wp:extent cx="1290955" cy="753110"/>
                        <wp:effectExtent l="0" t="0" r="4445" b="8890"/>
                        <wp:docPr id="45" name="Picture 45" descr="TMA 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955" cy="753110"/>
                                </a:xfrm>
                                <a:prstGeom prst="rect">
                                  <a:avLst/>
                                </a:prstGeom>
                                <a:noFill/>
                                <a:ln>
                                  <a:noFill/>
                                </a:ln>
                              </pic:spPr>
                            </pic:pic>
                          </a:graphicData>
                        </a:graphic>
                      </wp:inline>
                    </w:drawing>
                  </w:r>
                </w:p>
              </w:tc>
              <w:tc>
                <w:tcPr>
                  <w:tcW w:w="6" w:type="dxa"/>
                  <w:vAlign w:val="center"/>
                  <w:hideMark/>
                </w:tcPr>
                <w:p w:rsidR="00DD1C67" w:rsidRDefault="00DD1C67">
                  <w:r>
                    <w:t> </w:t>
                  </w:r>
                </w:p>
              </w:tc>
              <w:tc>
                <w:tcPr>
                  <w:tcW w:w="150" w:type="dxa"/>
                  <w:vAlign w:val="center"/>
                  <w:hideMark/>
                </w:tcPr>
                <w:p w:rsidR="00DD1C67" w:rsidRDefault="00DD1C67">
                  <w:r>
                    <w:t> </w:t>
                  </w:r>
                </w:p>
              </w:tc>
            </w:tr>
            <w:tr w:rsidR="00DD1C67">
              <w:trPr>
                <w:tblCellSpacing w:w="0" w:type="dxa"/>
                <w:jc w:val="center"/>
              </w:trPr>
              <w:tc>
                <w:tcPr>
                  <w:tcW w:w="0" w:type="auto"/>
                  <w:vMerge/>
                  <w:vAlign w:val="center"/>
                  <w:hideMark/>
                </w:tcPr>
                <w:p w:rsidR="00DD1C67" w:rsidRDefault="00DD1C67"/>
              </w:tc>
              <w:tc>
                <w:tcPr>
                  <w:tcW w:w="0" w:type="auto"/>
                  <w:vAlign w:val="bottom"/>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484"/>
                    <w:gridCol w:w="1373"/>
                    <w:gridCol w:w="610"/>
                    <w:gridCol w:w="360"/>
                    <w:gridCol w:w="491"/>
                    <w:gridCol w:w="480"/>
                  </w:tblGrid>
                  <w:tr w:rsidR="00DD1C67">
                    <w:tc>
                      <w:tcPr>
                        <w:tcW w:w="0" w:type="auto"/>
                        <w:tcMar>
                          <w:top w:w="0" w:type="dxa"/>
                          <w:left w:w="75" w:type="dxa"/>
                          <w:bottom w:w="0" w:type="dxa"/>
                          <w:right w:w="75" w:type="dxa"/>
                        </w:tcMar>
                        <w:vAlign w:val="bottom"/>
                        <w:hideMark/>
                      </w:tcPr>
                      <w:p w:rsidR="00DD1C67" w:rsidRDefault="00C50DDE">
                        <w:pPr>
                          <w:jc w:val="center"/>
                          <w:rPr>
                            <w:rFonts w:ascii="Arial" w:hAnsi="Arial" w:cs="Arial"/>
                            <w:color w:val="000000"/>
                            <w:sz w:val="20"/>
                            <w:szCs w:val="20"/>
                          </w:rPr>
                        </w:pPr>
                        <w:hyperlink r:id="rId8" w:history="1">
                          <w:r w:rsidR="00DD1C67">
                            <w:rPr>
                              <w:rStyle w:val="Hyperlink"/>
                              <w:rFonts w:ascii="Arial" w:hAnsi="Arial" w:cs="Arial"/>
                              <w:sz w:val="20"/>
                              <w:szCs w:val="20"/>
                            </w:rPr>
                            <w:t>full text version</w:t>
                          </w:r>
                        </w:hyperlink>
                      </w:p>
                    </w:tc>
                    <w:tc>
                      <w:tcPr>
                        <w:tcW w:w="0" w:type="auto"/>
                        <w:tcMar>
                          <w:top w:w="0" w:type="dxa"/>
                          <w:left w:w="75" w:type="dxa"/>
                          <w:bottom w:w="0" w:type="dxa"/>
                          <w:right w:w="75" w:type="dxa"/>
                        </w:tcMar>
                        <w:vAlign w:val="bottom"/>
                        <w:hideMark/>
                      </w:tcPr>
                      <w:p w:rsidR="00DD1C67" w:rsidRDefault="00C50DDE">
                        <w:pPr>
                          <w:jc w:val="center"/>
                          <w:rPr>
                            <w:rFonts w:ascii="Arial" w:hAnsi="Arial" w:cs="Arial"/>
                            <w:color w:val="000000"/>
                            <w:sz w:val="20"/>
                            <w:szCs w:val="20"/>
                          </w:rPr>
                        </w:pPr>
                        <w:hyperlink r:id="rId9" w:history="1">
                          <w:r w:rsidR="00DD1C67">
                            <w:rPr>
                              <w:rStyle w:val="Hyperlink"/>
                              <w:rFonts w:ascii="Arial" w:hAnsi="Arial" w:cs="Arial"/>
                              <w:sz w:val="20"/>
                              <w:szCs w:val="20"/>
                            </w:rPr>
                            <w:t>email-a-friend</w:t>
                          </w:r>
                        </w:hyperlink>
                      </w:p>
                    </w:tc>
                    <w:tc>
                      <w:tcPr>
                        <w:tcW w:w="0" w:type="auto"/>
                        <w:vAlign w:val="bottom"/>
                        <w:hideMark/>
                      </w:tcPr>
                      <w:p w:rsidR="00DD1C67" w:rsidRDefault="00DD1C67">
                        <w:pPr>
                          <w:jc w:val="center"/>
                          <w:rPr>
                            <w:rFonts w:ascii="Arial" w:hAnsi="Arial" w:cs="Arial"/>
                            <w:caps/>
                            <w:color w:val="000000"/>
                            <w:sz w:val="14"/>
                            <w:szCs w:val="14"/>
                          </w:rPr>
                        </w:pPr>
                        <w:r>
                          <w:rPr>
                            <w:rFonts w:ascii="Arial" w:hAnsi="Arial" w:cs="Arial"/>
                            <w:caps/>
                            <w:noProof/>
                            <w:color w:val="0000FF"/>
                            <w:sz w:val="14"/>
                            <w:szCs w:val="14"/>
                          </w:rPr>
                          <w:drawing>
                            <wp:inline distT="0" distB="0" distL="0" distR="0">
                              <wp:extent cx="387350" cy="279400"/>
                              <wp:effectExtent l="0" t="0" r="0" b="6350"/>
                              <wp:docPr id="44" name="Picture 44" descr="Follow us on 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p>
                    </w:tc>
                    <w:tc>
                      <w:tcPr>
                        <w:tcW w:w="0" w:type="auto"/>
                        <w:vAlign w:val="bottom"/>
                        <w:hideMark/>
                      </w:tcPr>
                      <w:p w:rsidR="00DD1C67" w:rsidRDefault="00DD1C67">
                        <w:pPr>
                          <w:jc w:val="center"/>
                          <w:rPr>
                            <w:rFonts w:ascii="Arial" w:hAnsi="Arial" w:cs="Arial"/>
                            <w:caps/>
                            <w:color w:val="000000"/>
                            <w:sz w:val="14"/>
                            <w:szCs w:val="14"/>
                          </w:rPr>
                        </w:pPr>
                        <w:r>
                          <w:rPr>
                            <w:rFonts w:ascii="Arial" w:hAnsi="Arial" w:cs="Arial"/>
                            <w:caps/>
                            <w:noProof/>
                            <w:color w:val="0000FF"/>
                            <w:sz w:val="14"/>
                            <w:szCs w:val="14"/>
                          </w:rPr>
                          <w:drawing>
                            <wp:inline distT="0" distB="0" distL="0" distR="0">
                              <wp:extent cx="226060" cy="279400"/>
                              <wp:effectExtent l="0" t="0" r="2540" b="6350"/>
                              <wp:docPr id="43" name="Picture 43" descr="Follow us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 cy="279400"/>
                                      </a:xfrm>
                                      <a:prstGeom prst="rect">
                                        <a:avLst/>
                                      </a:prstGeom>
                                      <a:noFill/>
                                      <a:ln>
                                        <a:noFill/>
                                      </a:ln>
                                    </pic:spPr>
                                  </pic:pic>
                                </a:graphicData>
                              </a:graphic>
                            </wp:inline>
                          </w:drawing>
                        </w:r>
                      </w:p>
                    </w:tc>
                    <w:tc>
                      <w:tcPr>
                        <w:tcW w:w="0" w:type="auto"/>
                        <w:vAlign w:val="bottom"/>
                        <w:hideMark/>
                      </w:tcPr>
                      <w:p w:rsidR="00DD1C67" w:rsidRDefault="00DD1C67">
                        <w:pPr>
                          <w:jc w:val="center"/>
                          <w:rPr>
                            <w:rFonts w:ascii="Arial" w:hAnsi="Arial" w:cs="Arial"/>
                            <w:caps/>
                            <w:color w:val="000000"/>
                            <w:sz w:val="14"/>
                            <w:szCs w:val="14"/>
                          </w:rPr>
                        </w:pPr>
                        <w:r>
                          <w:rPr>
                            <w:rFonts w:ascii="Arial" w:hAnsi="Arial" w:cs="Arial"/>
                            <w:caps/>
                            <w:noProof/>
                            <w:color w:val="0000FF"/>
                            <w:sz w:val="14"/>
                            <w:szCs w:val="14"/>
                          </w:rPr>
                          <w:drawing>
                            <wp:inline distT="0" distB="0" distL="0" distR="0">
                              <wp:extent cx="311785" cy="279400"/>
                              <wp:effectExtent l="0" t="0" r="0" b="6350"/>
                              <wp:docPr id="42" name="Picture 42" descr="Visit us on 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 us on 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785" cy="279400"/>
                                      </a:xfrm>
                                      <a:prstGeom prst="rect">
                                        <a:avLst/>
                                      </a:prstGeom>
                                      <a:noFill/>
                                      <a:ln>
                                        <a:noFill/>
                                      </a:ln>
                                    </pic:spPr>
                                  </pic:pic>
                                </a:graphicData>
                              </a:graphic>
                            </wp:inline>
                          </w:drawing>
                        </w:r>
                      </w:p>
                    </w:tc>
                    <w:tc>
                      <w:tcPr>
                        <w:tcW w:w="0" w:type="auto"/>
                        <w:vAlign w:val="bottom"/>
                        <w:hideMark/>
                      </w:tcPr>
                      <w:p w:rsidR="00DD1C67" w:rsidRDefault="00DD1C67">
                        <w:pPr>
                          <w:jc w:val="center"/>
                          <w:rPr>
                            <w:rFonts w:ascii="Arial" w:hAnsi="Arial" w:cs="Arial"/>
                            <w:caps/>
                            <w:color w:val="000000"/>
                            <w:sz w:val="14"/>
                            <w:szCs w:val="14"/>
                          </w:rPr>
                        </w:pPr>
                        <w:r>
                          <w:rPr>
                            <w:rFonts w:ascii="Arial" w:hAnsi="Arial" w:cs="Arial"/>
                            <w:caps/>
                            <w:noProof/>
                            <w:color w:val="0000FF"/>
                            <w:sz w:val="14"/>
                            <w:szCs w:val="14"/>
                          </w:rPr>
                          <w:drawing>
                            <wp:inline distT="0" distB="0" distL="0" distR="0">
                              <wp:extent cx="300990" cy="279400"/>
                              <wp:effectExtent l="0" t="0" r="3810" b="6350"/>
                              <wp:docPr id="41" name="Picture 41" descr="Follow our RSS Fee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 our RSS Fe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 cy="279400"/>
                                      </a:xfrm>
                                      <a:prstGeom prst="rect">
                                        <a:avLst/>
                                      </a:prstGeom>
                                      <a:noFill/>
                                      <a:ln>
                                        <a:noFill/>
                                      </a:ln>
                                    </pic:spPr>
                                  </pic:pic>
                                </a:graphicData>
                              </a:graphic>
                            </wp:inline>
                          </w:drawing>
                        </w:r>
                      </w:p>
                    </w:tc>
                  </w:tr>
                </w:tbl>
                <w:p w:rsidR="00DD1C67" w:rsidRDefault="00DD1C67">
                  <w:pPr>
                    <w:rPr>
                      <w:rFonts w:eastAsia="Times New Roman"/>
                      <w:sz w:val="20"/>
                      <w:szCs w:val="20"/>
                    </w:rPr>
                  </w:pPr>
                </w:p>
              </w:tc>
              <w:tc>
                <w:tcPr>
                  <w:tcW w:w="6" w:type="dxa"/>
                  <w:vAlign w:val="center"/>
                  <w:hideMark/>
                </w:tcPr>
                <w:p w:rsidR="00DD1C67" w:rsidRDefault="00DD1C67">
                  <w:r>
                    <w:t> </w:t>
                  </w:r>
                </w:p>
              </w:tc>
            </w:tr>
          </w:tbl>
          <w:p w:rsidR="00DD1C67" w:rsidRDefault="00DD1C67">
            <w:pPr>
              <w:jc w:val="center"/>
              <w:rPr>
                <w:rFonts w:eastAsia="Times New Roman"/>
                <w:sz w:val="20"/>
                <w:szCs w:val="20"/>
              </w:rPr>
            </w:pPr>
          </w:p>
        </w:tc>
      </w:tr>
      <w:tr w:rsidR="00DD1C67" w:rsidTr="00DD1C67">
        <w:trPr>
          <w:jc w:val="center"/>
        </w:trPr>
        <w:tc>
          <w:tcPr>
            <w:tcW w:w="0" w:type="auto"/>
            <w:shd w:val="clear" w:color="auto" w:fill="FFFFFF"/>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DD1C67">
              <w:trPr>
                <w:tblCellSpacing w:w="0" w:type="dxa"/>
                <w:jc w:val="center"/>
              </w:trPr>
              <w:tc>
                <w:tcPr>
                  <w:tcW w:w="0" w:type="auto"/>
                  <w:shd w:val="clear" w:color="auto" w:fill="B10043"/>
                  <w:tcMar>
                    <w:top w:w="750" w:type="dxa"/>
                    <w:left w:w="45" w:type="dxa"/>
                    <w:bottom w:w="15" w:type="dxa"/>
                    <w:right w:w="450" w:type="dxa"/>
                  </w:tcMar>
                  <w:vAlign w:val="bottom"/>
                  <w:hideMark/>
                </w:tcPr>
                <w:p w:rsidR="00DD1C67" w:rsidRDefault="00DD1C67">
                  <w:pPr>
                    <w:rPr>
                      <w:rFonts w:ascii="Arial" w:hAnsi="Arial" w:cs="Arial"/>
                      <w:color w:val="FFFFFF"/>
                      <w:sz w:val="40"/>
                      <w:szCs w:val="40"/>
                    </w:rPr>
                  </w:pPr>
                  <w:r>
                    <w:rPr>
                      <w:rFonts w:ascii="Arial" w:hAnsi="Arial" w:cs="Arial"/>
                      <w:color w:val="FFFFFF"/>
                      <w:sz w:val="40"/>
                      <w:szCs w:val="40"/>
                    </w:rPr>
                    <w:t>ACTION</w:t>
                  </w:r>
                </w:p>
              </w:tc>
            </w:tr>
            <w:tr w:rsidR="00DD1C67">
              <w:trPr>
                <w:tblCellSpacing w:w="0" w:type="dxa"/>
                <w:jc w:val="center"/>
              </w:trPr>
              <w:tc>
                <w:tcPr>
                  <w:tcW w:w="0" w:type="auto"/>
                  <w:tcMar>
                    <w:top w:w="300" w:type="dxa"/>
                    <w:left w:w="0" w:type="dxa"/>
                    <w:bottom w:w="300" w:type="dxa"/>
                    <w:right w:w="0" w:type="dxa"/>
                  </w:tcMa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DD1C67">
                    <w:trPr>
                      <w:tblCellSpacing w:w="0" w:type="dxa"/>
                    </w:trPr>
                    <w:tc>
                      <w:tcPr>
                        <w:tcW w:w="0" w:type="auto"/>
                        <w:tcMar>
                          <w:top w:w="0" w:type="dxa"/>
                          <w:left w:w="0" w:type="dxa"/>
                          <w:bottom w:w="300" w:type="dxa"/>
                          <w:right w:w="0" w:type="dxa"/>
                        </w:tcMar>
                        <w:hideMark/>
                      </w:tcPr>
                      <w:p w:rsidR="00DD1C67" w:rsidRDefault="00DD1C67">
                        <w:pPr>
                          <w:rPr>
                            <w:rFonts w:ascii="Arial" w:hAnsi="Arial" w:cs="Arial"/>
                            <w:b/>
                            <w:bCs/>
                            <w:color w:val="B10043"/>
                            <w:sz w:val="22"/>
                            <w:szCs w:val="22"/>
                          </w:rPr>
                        </w:pPr>
                        <w:r>
                          <w:rPr>
                            <w:rFonts w:ascii="Arial" w:hAnsi="Arial" w:cs="Arial"/>
                            <w:b/>
                            <w:bCs/>
                            <w:color w:val="B10043"/>
                            <w:sz w:val="20"/>
                            <w:szCs w:val="20"/>
                          </w:rPr>
                          <w:t>November 1, 2013</w:t>
                        </w:r>
                      </w:p>
                    </w:tc>
                  </w:tr>
                  <w:tr w:rsidR="00DD1C67">
                    <w:trPr>
                      <w:trHeight w:val="75"/>
                      <w:tblCellSpacing w:w="0" w:type="dxa"/>
                    </w:trPr>
                    <w:tc>
                      <w:tcPr>
                        <w:tcW w:w="0" w:type="auto"/>
                        <w:shd w:val="clear" w:color="auto" w:fill="CCCCCC"/>
                        <w:hideMark/>
                      </w:tcPr>
                      <w:p w:rsidR="00DD1C67" w:rsidRDefault="00DD1C67">
                        <w:r>
                          <w:rPr>
                            <w:noProof/>
                          </w:rPr>
                          <w:drawing>
                            <wp:inline distT="0" distB="0" distL="0" distR="0">
                              <wp:extent cx="10795" cy="43180"/>
                              <wp:effectExtent l="0" t="0" r="0" b="0"/>
                              <wp:docPr id="40" name="Picture 40" descr="http://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DD1C67">
                    <w:trPr>
                      <w:tblCellSpacing w:w="0" w:type="dxa"/>
                    </w:trPr>
                    <w:tc>
                      <w:tcPr>
                        <w:tcW w:w="5025" w:type="dxa"/>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DD1C67">
                          <w:trPr>
                            <w:tblCellSpacing w:w="0" w:type="dxa"/>
                          </w:trPr>
                          <w:tc>
                            <w:tcPr>
                              <w:tcW w:w="5000" w:type="pct"/>
                              <w:vAlign w:val="center"/>
                              <w:hideMark/>
                            </w:tcPr>
                            <w:p w:rsidR="00DD1C67" w:rsidRDefault="00DD1C67">
                              <w:pPr>
                                <w:pStyle w:val="NormalWeb"/>
                                <w:spacing w:before="0" w:beforeAutospacing="0" w:after="0" w:afterAutospacing="0"/>
                                <w:rPr>
                                  <w:color w:val="000000"/>
                                </w:rPr>
                              </w:pPr>
                              <w:r>
                                <w:rPr>
                                  <w:rFonts w:ascii="Arial" w:hAnsi="Arial" w:cs="Arial"/>
                                  <w:color w:val="000000"/>
                                  <w:sz w:val="20"/>
                                  <w:szCs w:val="20"/>
                                </w:rPr>
                                <w:t xml:space="preserve">Dear </w:t>
                              </w:r>
                              <w:r>
                                <w:rPr>
                                  <w:rFonts w:ascii="Arial" w:hAnsi="Arial" w:cs="Arial"/>
                                  <w:sz w:val="20"/>
                                  <w:szCs w:val="20"/>
                                </w:rPr>
                                <w:t>Debra Heater</w:t>
                              </w:r>
                              <w:r>
                                <w:rPr>
                                  <w:rFonts w:ascii="Arial" w:hAnsi="Arial" w:cs="Arial"/>
                                  <w:color w:val="000000"/>
                                  <w:sz w:val="20"/>
                                  <w:szCs w:val="20"/>
                                </w:rPr>
                                <w:t>:</w:t>
                              </w:r>
                            </w:p>
                            <w:p w:rsidR="00DD1C67" w:rsidRDefault="00DD1C67">
                              <w:pPr>
                                <w:pStyle w:val="NormalWeb"/>
                                <w:spacing w:line="240" w:lineRule="atLeast"/>
                                <w:rPr>
                                  <w:color w:val="000000"/>
                                </w:rPr>
                              </w:pPr>
                              <w:r>
                                <w:rPr>
                                  <w:rFonts w:ascii="Arial" w:hAnsi="Arial" w:cs="Arial"/>
                                  <w:color w:val="000000"/>
                                  <w:sz w:val="20"/>
                                  <w:szCs w:val="20"/>
                                </w:rPr>
                                <w:t xml:space="preserve">Please enjoy this complimentary edition of TMA's semimonthly e-ewsletter. </w:t>
                              </w:r>
                              <w:r>
                                <w:rPr>
                                  <w:rStyle w:val="Emphasis"/>
                                  <w:rFonts w:ascii="Arial" w:hAnsi="Arial" w:cs="Arial"/>
                                  <w:color w:val="000000"/>
                                  <w:sz w:val="20"/>
                                  <w:szCs w:val="20"/>
                                </w:rPr>
                                <w:t>Action</w:t>
                              </w:r>
                              <w:r>
                                <w:rPr>
                                  <w:rFonts w:ascii="Arial" w:hAnsi="Arial" w:cs="Arial"/>
                                  <w:color w:val="000000"/>
                                  <w:sz w:val="20"/>
                                  <w:szCs w:val="20"/>
                                </w:rPr>
                                <w:t xml:space="preserve"> presents timely information about legal, economic, regulatory, and legislative affairs that you can find nowhere else. And, it is available only to Texas Medical Association members.</w:t>
                              </w:r>
                            </w:p>
                            <w:p w:rsidR="00DD1C67" w:rsidRDefault="00DD1C67">
                              <w:pPr>
                                <w:pStyle w:val="NormalWeb"/>
                                <w:spacing w:line="240" w:lineRule="atLeast"/>
                                <w:rPr>
                                  <w:color w:val="000000"/>
                                </w:rPr>
                              </w:pPr>
                              <w:r>
                                <w:rPr>
                                  <w:rStyle w:val="Emphasis"/>
                                  <w:rFonts w:ascii="Arial" w:hAnsi="Arial" w:cs="Arial"/>
                                  <w:color w:val="000000"/>
                                  <w:sz w:val="20"/>
                                  <w:szCs w:val="20"/>
                                </w:rPr>
                                <w:t>Action</w:t>
                              </w:r>
                              <w:r>
                                <w:rPr>
                                  <w:rFonts w:ascii="Arial" w:hAnsi="Arial" w:cs="Arial"/>
                                  <w:color w:val="000000"/>
                                  <w:sz w:val="20"/>
                                  <w:szCs w:val="20"/>
                                </w:rPr>
                                <w:t> is just one example of TMA's benefits and services designed to help you, your patients, and your practice – there are many more.</w:t>
                              </w:r>
                            </w:p>
                            <w:p w:rsidR="00DD1C67" w:rsidRDefault="00DD1C67">
                              <w:pPr>
                                <w:pStyle w:val="NormalWeb"/>
                                <w:spacing w:line="240" w:lineRule="atLeast"/>
                                <w:rPr>
                                  <w:color w:val="000000"/>
                                </w:rPr>
                              </w:pPr>
                              <w:r>
                                <w:rPr>
                                  <w:rStyle w:val="Strong"/>
                                  <w:rFonts w:ascii="Arial" w:hAnsi="Arial" w:cs="Arial"/>
                                  <w:color w:val="B10043"/>
                                  <w:sz w:val="20"/>
                                  <w:szCs w:val="20"/>
                                </w:rPr>
                                <w:t>Try TMA Now and Get Two Months Free!</w:t>
                              </w:r>
                            </w:p>
                            <w:p w:rsidR="00DD1C67" w:rsidRDefault="00DD1C67">
                              <w:pPr>
                                <w:pStyle w:val="NormalWeb"/>
                                <w:spacing w:line="240" w:lineRule="atLeast"/>
                                <w:rPr>
                                  <w:color w:val="000000"/>
                                </w:rPr>
                              </w:pPr>
                              <w:r>
                                <w:rPr>
                                  <w:rFonts w:ascii="Arial" w:hAnsi="Arial" w:cs="Arial"/>
                                  <w:color w:val="000000"/>
                                  <w:sz w:val="20"/>
                                  <w:szCs w:val="20"/>
                                </w:rPr>
                                <w:t>Apply for 2014 membership with the Texas Medical Association and </w:t>
                              </w:r>
                              <w:r>
                                <w:rPr>
                                  <w:rStyle w:val="Strong"/>
                                  <w:rFonts w:ascii="Arial" w:hAnsi="Arial" w:cs="Arial"/>
                                  <w:color w:val="000000"/>
                                  <w:sz w:val="20"/>
                                  <w:szCs w:val="20"/>
                                </w:rPr>
                                <w:t>receive the remainder of 2013 free.</w:t>
                              </w:r>
                              <w:r>
                                <w:rPr>
                                  <w:rFonts w:ascii="Arial" w:hAnsi="Arial" w:cs="Arial"/>
                                  <w:color w:val="000000"/>
                                  <w:sz w:val="20"/>
                                  <w:szCs w:val="20"/>
                                </w:rPr>
                                <w:t xml:space="preserve"> That's 14 months for the price of 12! </w:t>
                              </w:r>
                              <w:r>
                                <w:rPr>
                                  <w:rStyle w:val="Strong"/>
                                  <w:rFonts w:ascii="Arial" w:hAnsi="Arial" w:cs="Arial"/>
                                  <w:color w:val="B10043"/>
                                  <w:sz w:val="20"/>
                                  <w:szCs w:val="20"/>
                                </w:rPr>
                                <w:t>Use Resource Code: ACTION13</w:t>
                              </w:r>
                              <w:r>
                                <w:rPr>
                                  <w:rStyle w:val="Strong"/>
                                  <w:rFonts w:ascii="Arial" w:hAnsi="Arial" w:cs="Arial"/>
                                  <w:color w:val="000000"/>
                                  <w:sz w:val="20"/>
                                  <w:szCs w:val="20"/>
                                </w:rPr>
                                <w:t>.</w:t>
                              </w:r>
                            </w:p>
                            <w:p w:rsidR="00DD1C67" w:rsidRDefault="00DD1C67">
                              <w:pPr>
                                <w:pStyle w:val="NormalWeb"/>
                                <w:spacing w:line="240" w:lineRule="atLeast"/>
                                <w:rPr>
                                  <w:color w:val="000000"/>
                                </w:rPr>
                              </w:pPr>
                              <w:r>
                                <w:rPr>
                                  <w:rFonts w:ascii="Arial" w:hAnsi="Arial" w:cs="Arial"/>
                                  <w:color w:val="000000"/>
                                  <w:sz w:val="20"/>
                                  <w:szCs w:val="20"/>
                                </w:rPr>
                                <w:t>Simply click </w:t>
                              </w:r>
                              <w:hyperlink r:id="rId19" w:tgtFrame="_blank" w:history="1">
                                <w:r>
                                  <w:rPr>
                                    <w:rStyle w:val="Hyperlink"/>
                                    <w:rFonts w:ascii="Arial" w:hAnsi="Arial" w:cs="Arial"/>
                                    <w:color w:val="000000"/>
                                    <w:sz w:val="20"/>
                                    <w:szCs w:val="20"/>
                                  </w:rPr>
                                  <w:t>here</w:t>
                                </w:r>
                              </w:hyperlink>
                              <w:r>
                                <w:rPr>
                                  <w:rFonts w:ascii="Arial" w:hAnsi="Arial" w:cs="Arial"/>
                                  <w:color w:val="000000"/>
                                  <w:sz w:val="20"/>
                                  <w:szCs w:val="20"/>
                                </w:rPr>
                                <w:t xml:space="preserve"> (use resource code: </w:t>
                              </w:r>
                              <w:r>
                                <w:rPr>
                                  <w:rStyle w:val="Strong"/>
                                  <w:rFonts w:ascii="Arial" w:hAnsi="Arial" w:cs="Arial"/>
                                  <w:color w:val="B10043"/>
                                  <w:sz w:val="20"/>
                                  <w:szCs w:val="20"/>
                                </w:rPr>
                                <w:t>ACTION13</w:t>
                              </w:r>
                              <w:r>
                                <w:rPr>
                                  <w:rFonts w:ascii="Arial" w:hAnsi="Arial" w:cs="Arial"/>
                                  <w:color w:val="000000"/>
                                  <w:sz w:val="20"/>
                                  <w:szCs w:val="20"/>
                                </w:rPr>
                                <w:t xml:space="preserve">) to apply online and to learn more about all the </w:t>
                              </w:r>
                              <w:hyperlink r:id="rId20" w:tgtFrame="_blank" w:history="1">
                                <w:r>
                                  <w:rPr>
                                    <w:rStyle w:val="Hyperlink"/>
                                    <w:rFonts w:ascii="Arial" w:hAnsi="Arial" w:cs="Arial"/>
                                    <w:color w:val="000000"/>
                                    <w:sz w:val="20"/>
                                    <w:szCs w:val="20"/>
                                  </w:rPr>
                                  <w:t>TMA benefits and services available to you</w:t>
                                </w:r>
                              </w:hyperlink>
                              <w:r>
                                <w:rPr>
                                  <w:rFonts w:ascii="Arial" w:hAnsi="Arial" w:cs="Arial"/>
                                  <w:color w:val="000000"/>
                                  <w:sz w:val="20"/>
                                  <w:szCs w:val="20"/>
                                </w:rPr>
                                <w:t>. Questions? Contact the TMA Knowledge Center by telephone at (800) 880-7955 or by e-mail at </w:t>
                              </w:r>
                              <w:hyperlink r:id="rId21" w:history="1">
                                <w:r>
                                  <w:rPr>
                                    <w:rStyle w:val="Hyperlink"/>
                                    <w:rFonts w:ascii="Arial" w:hAnsi="Arial" w:cs="Arial"/>
                                    <w:color w:val="000000"/>
                                    <w:sz w:val="20"/>
                                    <w:szCs w:val="20"/>
                                  </w:rPr>
                                  <w:t>TMA Knowledge Center</w:t>
                                </w:r>
                              </w:hyperlink>
                              <w:r>
                                <w:rPr>
                                  <w:rFonts w:ascii="Arial" w:hAnsi="Arial" w:cs="Arial"/>
                                  <w:color w:val="000000"/>
                                  <w:sz w:val="20"/>
                                  <w:szCs w:val="20"/>
                                </w:rPr>
                                <w:t>.</w:t>
                              </w:r>
                            </w:p>
                            <w:p w:rsidR="00DD1C67" w:rsidRDefault="00DD1C67">
                              <w:pPr>
                                <w:pStyle w:val="NormalWeb"/>
                                <w:spacing w:after="240" w:afterAutospacing="0" w:line="240" w:lineRule="atLeast"/>
                                <w:rPr>
                                  <w:color w:val="000000"/>
                                </w:rPr>
                              </w:pPr>
                              <w:r>
                                <w:rPr>
                                  <w:rFonts w:ascii="Arial" w:hAnsi="Arial" w:cs="Arial"/>
                                  <w:color w:val="000000"/>
                                  <w:sz w:val="20"/>
                                  <w:szCs w:val="20"/>
                                </w:rPr>
                                <w:t>I look forward to working together with you to ensure that physician practices are viable and strong, and our collective voice advocates for a practice environment that protects the patient-physician relationship.</w:t>
                              </w:r>
                            </w:p>
                            <w:p w:rsidR="00DD1C67" w:rsidRDefault="00DD1C67">
                              <w:pPr>
                                <w:pStyle w:val="NormalWeb"/>
                                <w:spacing w:line="240" w:lineRule="atLeast"/>
                                <w:rPr>
                                  <w:color w:val="000000"/>
                                </w:rPr>
                              </w:pPr>
                              <w:r>
                                <w:rPr>
                                  <w:rFonts w:ascii="Arial" w:hAnsi="Arial" w:cs="Arial"/>
                                  <w:color w:val="000000"/>
                                  <w:sz w:val="20"/>
                                  <w:szCs w:val="20"/>
                                </w:rPr>
                                <w:t>Sincerely,  </w:t>
                              </w:r>
                              <w:r>
                                <w:rPr>
                                  <w:rFonts w:ascii="Arial" w:hAnsi="Arial" w:cs="Arial"/>
                                  <w:color w:val="000000"/>
                                  <w:sz w:val="20"/>
                                  <w:szCs w:val="20"/>
                                </w:rPr>
                                <w:br/>
                              </w:r>
                              <w:r>
                                <w:rPr>
                                  <w:rFonts w:ascii="Arial" w:hAnsi="Arial" w:cs="Arial"/>
                                  <w:color w:val="000000"/>
                                  <w:sz w:val="20"/>
                                  <w:szCs w:val="20"/>
                                </w:rPr>
                                <w:br/>
                                <w:t>Steve Brotherton, MD</w:t>
                              </w:r>
                              <w:r>
                                <w:rPr>
                                  <w:rFonts w:ascii="Arial" w:hAnsi="Arial" w:cs="Arial"/>
                                  <w:color w:val="000000"/>
                                  <w:sz w:val="20"/>
                                  <w:szCs w:val="20"/>
                                </w:rPr>
                                <w:br/>
                              </w:r>
                              <w:r>
                                <w:rPr>
                                  <w:rFonts w:ascii="Arial" w:hAnsi="Arial" w:cs="Arial"/>
                                  <w:color w:val="000000"/>
                                  <w:sz w:val="20"/>
                                  <w:szCs w:val="20"/>
                                </w:rPr>
                                <w:lastRenderedPageBreak/>
                                <w:t>President</w:t>
                              </w:r>
                              <w:r>
                                <w:rPr>
                                  <w:rFonts w:ascii="Arial" w:hAnsi="Arial" w:cs="Arial"/>
                                  <w:color w:val="000000"/>
                                  <w:sz w:val="20"/>
                                  <w:szCs w:val="20"/>
                                </w:rPr>
                                <w:br/>
                                <w:t>Texas Medical Association</w:t>
                              </w:r>
                            </w:p>
                            <w:p w:rsidR="00DD1C67" w:rsidRDefault="00C50DDE">
                              <w:pPr>
                                <w:jc w:val="center"/>
                                <w:rPr>
                                  <w:rFonts w:ascii="Arial" w:eastAsia="Times New Roman" w:hAnsi="Arial" w:cs="Arial"/>
                                  <w:color w:val="000000"/>
                                  <w:sz w:val="15"/>
                                  <w:szCs w:val="15"/>
                                </w:rPr>
                              </w:pPr>
                              <w:r>
                                <w:rPr>
                                  <w:rFonts w:ascii="Arial" w:eastAsia="Times New Roman" w:hAnsi="Arial" w:cs="Arial"/>
                                  <w:color w:val="000000"/>
                                  <w:sz w:val="15"/>
                                  <w:szCs w:val="15"/>
                                </w:rPr>
                                <w:pict>
                                  <v:rect id="_x0000_i1025" style="width:468pt;height:1.5pt" o:hralign="center" o:hrstd="t" o:hr="t" fillcolor="#a0a0a0" stroked="f"/>
                                </w:pict>
                              </w:r>
                            </w:p>
                            <w:p w:rsidR="00DD1C67" w:rsidRDefault="00DD1C6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c>
                        </w:tr>
                      </w:tbl>
                      <w:p w:rsidR="00DD1C67" w:rsidRDefault="00DD1C67">
                        <w:pPr>
                          <w:rPr>
                            <w:rFonts w:eastAsia="Times New Roman"/>
                            <w:sz w:val="20"/>
                            <w:szCs w:val="20"/>
                          </w:rPr>
                        </w:pPr>
                      </w:p>
                    </w:tc>
                  </w:tr>
                  <w:tr w:rsidR="00DD1C67">
                    <w:trPr>
                      <w:tblCellSpacing w:w="0" w:type="dxa"/>
                    </w:trPr>
                    <w:tc>
                      <w:tcPr>
                        <w:tcW w:w="0" w:type="auto"/>
                        <w:hideMark/>
                      </w:tcPr>
                      <w:tbl>
                        <w:tblPr>
                          <w:tblW w:w="8700" w:type="dxa"/>
                          <w:tblCellSpacing w:w="0" w:type="dxa"/>
                          <w:tblCellMar>
                            <w:left w:w="0" w:type="dxa"/>
                            <w:right w:w="0" w:type="dxa"/>
                          </w:tblCellMar>
                          <w:tblLook w:val="04A0" w:firstRow="1" w:lastRow="0" w:firstColumn="1" w:lastColumn="0" w:noHBand="0" w:noVBand="1"/>
                        </w:tblPr>
                        <w:tblGrid>
                          <w:gridCol w:w="4935"/>
                          <w:gridCol w:w="525"/>
                          <w:gridCol w:w="3240"/>
                        </w:tblGrid>
                        <w:tr w:rsidR="00DD1C67">
                          <w:trPr>
                            <w:tblCellSpacing w:w="0" w:type="dxa"/>
                          </w:trPr>
                          <w:tc>
                            <w:tcPr>
                              <w:tcW w:w="5025" w:type="dxa"/>
                              <w:hideMark/>
                            </w:tcPr>
                            <w:tbl>
                              <w:tblPr>
                                <w:tblW w:w="5000" w:type="pct"/>
                                <w:tblCellSpacing w:w="0" w:type="dxa"/>
                                <w:tblCellMar>
                                  <w:left w:w="0" w:type="dxa"/>
                                  <w:right w:w="0" w:type="dxa"/>
                                </w:tblCellMar>
                                <w:tblLook w:val="04A0" w:firstRow="1" w:lastRow="0" w:firstColumn="1" w:lastColumn="0" w:noHBand="0" w:noVBand="1"/>
                              </w:tblPr>
                              <w:tblGrid>
                                <w:gridCol w:w="4935"/>
                              </w:tblGrid>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1" w:name="n800766"/>
                                          <w:bookmarkEnd w:id="1"/>
                                          <w:r>
                                            <w:rPr>
                                              <w:rFonts w:ascii="Arial" w:hAnsi="Arial" w:cs="Arial"/>
                                              <w:color w:val="B10043"/>
                                            </w:rPr>
                                            <w:lastRenderedPageBreak/>
                                            <w:t>Abortion Ruling Supports Physician Judgment</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An Austin federal judge blocked enforcement of a provision of the state's new antiabortion law that requires physicians performing abortions to have admitting privileges at a hospital within 30 miles of their facility. On Oct. 28, the day before the law was to take effect, U.S. District Judge Lee Yeakel also upheld a physician's judgment in the use of RU-486 by women seeking an abortion. The state immediately appealed the ruling to the U.S. 5th Circuit Court of Appeals, and on Oct. 31, the court lifted Judge Yeakel's injunction, allowing the state to enforce the regulations. The legal battle is expected to continue. </w:t>
                                          </w:r>
                                          <w:hyperlink r:id="rId22" w:tgtFrame="_blank" w:history="1">
                                            <w:r>
                                              <w:rPr>
                                                <w:rStyle w:val="Hyperlink"/>
                                                <w:rFonts w:ascii="Arial" w:hAnsi="Arial" w:cs="Arial"/>
                                                <w:color w:val="B10043"/>
                                                <w:sz w:val="20"/>
                                                <w:szCs w:val="20"/>
                                              </w:rPr>
                                              <w:t>More</w:t>
                                            </w:r>
                                          </w:hyperlink>
                                        </w:p>
                                      </w:tc>
                                    </w:tr>
                                    <w:tr w:rsidR="00DD1C67">
                                      <w:trPr>
                                        <w:trHeight w:val="75"/>
                                      </w:trPr>
                                      <w:tc>
                                        <w:tcPr>
                                          <w:tcW w:w="0" w:type="auto"/>
                                          <w:vAlign w:val="center"/>
                                          <w:hideMark/>
                                        </w:tcPr>
                                        <w:p w:rsidR="00DD1C67" w:rsidRDefault="00DD1C67">
                                          <w:r>
                                            <w:rPr>
                                              <w:noProof/>
                                            </w:rPr>
                                            <w:drawing>
                                              <wp:inline distT="0" distB="0" distL="0" distR="0" wp14:anchorId="3A8DFCC7" wp14:editId="74272D31">
                                                <wp:extent cx="10795" cy="43180"/>
                                                <wp:effectExtent l="0" t="0" r="0" b="0"/>
                                                <wp:docPr id="39" name="Picture 39"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2" w:name="n800767"/>
                                          <w:bookmarkEnd w:id="2"/>
                                          <w:r>
                                            <w:rPr>
                                              <w:rFonts w:ascii="Arial" w:hAnsi="Arial" w:cs="Arial"/>
                                              <w:color w:val="B10043"/>
                                            </w:rPr>
                                            <w:t>Texan Leads in Pushing Bipartisan Support for SGR Repeal</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U.S. Rep. Bill Flores (R-Bryan) joined a Democratic congressman in urging House leaders to repeal Medicare's Sustainable Growth Rate (SGR) formula this year. Representative Flores and Rep. Dan Maffei (D-N.Y.) are asking their colleagues to sign on to a bipartisan letter to House Speaker John Boehner and Minority Leader Nancy Pelosi. </w:t>
                                          </w:r>
                                          <w:hyperlink r:id="rId23" w:tgtFrame="_blank" w:history="1">
                                            <w:r>
                                              <w:rPr>
                                                <w:rStyle w:val="Hyperlink"/>
                                                <w:rFonts w:ascii="Arial" w:hAnsi="Arial" w:cs="Arial"/>
                                                <w:color w:val="B10043"/>
                                                <w:sz w:val="20"/>
                                                <w:szCs w:val="20"/>
                                              </w:rPr>
                                              <w:t>More</w:t>
                                            </w:r>
                                          </w:hyperlink>
                                        </w:p>
                                      </w:tc>
                                    </w:tr>
                                    <w:tr w:rsidR="00DD1C67">
                                      <w:trPr>
                                        <w:trHeight w:val="75"/>
                                      </w:trPr>
                                      <w:tc>
                                        <w:tcPr>
                                          <w:tcW w:w="0" w:type="auto"/>
                                          <w:vAlign w:val="center"/>
                                          <w:hideMark/>
                                        </w:tcPr>
                                        <w:p w:rsidR="00DD1C67" w:rsidRDefault="00DD1C67">
                                          <w:r>
                                            <w:rPr>
                                              <w:noProof/>
                                            </w:rPr>
                                            <w:drawing>
                                              <wp:inline distT="0" distB="0" distL="0" distR="0" wp14:anchorId="1DFD94E8" wp14:editId="24465589">
                                                <wp:extent cx="10795" cy="43180"/>
                                                <wp:effectExtent l="0" t="0" r="0" b="0"/>
                                                <wp:docPr id="38" name="Picture 38"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3" w:name="n800768"/>
                                          <w:bookmarkEnd w:id="3"/>
                                          <w:r>
                                            <w:rPr>
                                              <w:rFonts w:ascii="Arial" w:hAnsi="Arial" w:cs="Arial"/>
                                              <w:color w:val="B10043"/>
                                            </w:rPr>
                                            <w:t>TMA Opposes VA's APRN Proposal</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It's a bad idea. That's the gist of what TMA, the American Medical Association, and other state medical societies say in a letter to Robert Petzel, MD, undersecretary for health in the Department of Veterans Affairs about the proposal in the Veterans Health Administration Nursing Handbook to designate advanced practice registered nurses (APRNs) as independent providers and to allow them to practice without physician supervision regardless of individual state regulations. </w:t>
                                          </w:r>
                                          <w:hyperlink r:id="rId24" w:tgtFrame="_blank" w:history="1">
                                            <w:r>
                                              <w:rPr>
                                                <w:rStyle w:val="Hyperlink"/>
                                                <w:rFonts w:ascii="Arial" w:hAnsi="Arial" w:cs="Arial"/>
                                                <w:color w:val="B10043"/>
                                                <w:sz w:val="20"/>
                                                <w:szCs w:val="20"/>
                                              </w:rPr>
                                              <w:t>More</w:t>
                                            </w:r>
                                          </w:hyperlink>
                                        </w:p>
                                      </w:tc>
                                    </w:tr>
                                    <w:tr w:rsidR="00DD1C67">
                                      <w:trPr>
                                        <w:trHeight w:val="75"/>
                                      </w:trPr>
                                      <w:tc>
                                        <w:tcPr>
                                          <w:tcW w:w="0" w:type="auto"/>
                                          <w:vAlign w:val="center"/>
                                          <w:hideMark/>
                                        </w:tcPr>
                                        <w:p w:rsidR="00DD1C67" w:rsidRDefault="00DD1C67">
                                          <w:r>
                                            <w:rPr>
                                              <w:noProof/>
                                            </w:rPr>
                                            <w:drawing>
                                              <wp:inline distT="0" distB="0" distL="0" distR="0" wp14:anchorId="394C26A9" wp14:editId="3973FC95">
                                                <wp:extent cx="10795" cy="43180"/>
                                                <wp:effectExtent l="0" t="0" r="0" b="0"/>
                                                <wp:docPr id="37" name="Picture 37"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4" w:name="n800765"/>
                                          <w:bookmarkEnd w:id="4"/>
                                          <w:r>
                                            <w:rPr>
                                              <w:rFonts w:ascii="Arial" w:hAnsi="Arial" w:cs="Arial"/>
                                              <w:color w:val="B10043"/>
                                            </w:rPr>
                                            <w:t>TMA Answers Your Patients' Insurance Marketplace Questions</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"Hey, Doc," TMA's multimedia patient education campaign about the Affordable Care Act health </w:t>
                                          </w:r>
                                          <w:r>
                                            <w:rPr>
                                              <w:rFonts w:ascii="Arial" w:hAnsi="Arial" w:cs="Arial"/>
                                              <w:color w:val="000000"/>
                                              <w:sz w:val="20"/>
                                              <w:szCs w:val="20"/>
                                            </w:rPr>
                                            <w:lastRenderedPageBreak/>
                                            <w:t xml:space="preserve">insurance marketplace, continues into its third month on video, on the Internet, and in the news media. To keep up with the program or to refer your patients, go to heydoc.texmed.org. </w:t>
                                          </w:r>
                                          <w:hyperlink r:id="rId25" w:tgtFrame="_blank" w:history="1">
                                            <w:r>
                                              <w:rPr>
                                                <w:rStyle w:val="Hyperlink"/>
                                                <w:rFonts w:ascii="Arial" w:hAnsi="Arial" w:cs="Arial"/>
                                                <w:color w:val="B10043"/>
                                                <w:sz w:val="20"/>
                                                <w:szCs w:val="20"/>
                                              </w:rPr>
                                              <w:t>More</w:t>
                                            </w:r>
                                          </w:hyperlink>
                                        </w:p>
                                      </w:tc>
                                    </w:tr>
                                    <w:tr w:rsidR="00DD1C67">
                                      <w:trPr>
                                        <w:trHeight w:val="75"/>
                                      </w:trPr>
                                      <w:tc>
                                        <w:tcPr>
                                          <w:tcW w:w="0" w:type="auto"/>
                                          <w:vAlign w:val="center"/>
                                          <w:hideMark/>
                                        </w:tcPr>
                                        <w:p w:rsidR="00DD1C67" w:rsidRDefault="00DD1C67">
                                          <w:r>
                                            <w:rPr>
                                              <w:noProof/>
                                            </w:rPr>
                                            <w:lastRenderedPageBreak/>
                                            <w:drawing>
                                              <wp:inline distT="0" distB="0" distL="0" distR="0" wp14:anchorId="31ADBC24" wp14:editId="71178D03">
                                                <wp:extent cx="10795" cy="43180"/>
                                                <wp:effectExtent l="0" t="0" r="0" b="0"/>
                                                <wp:docPr id="36" name="Picture 36"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5" w:name="n800769"/>
                                          <w:bookmarkEnd w:id="5"/>
                                          <w:r>
                                            <w:rPr>
                                              <w:rFonts w:ascii="Arial" w:hAnsi="Arial" w:cs="Arial"/>
                                              <w:color w:val="B10043"/>
                                            </w:rPr>
                                            <w:lastRenderedPageBreak/>
                                            <w:t>Walk the Walk</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Ready to practice what you preach? TMA’s Walk With a Doc program is part of a national grassroots movement devoted to encouraging healthy physical activity. We want to reverse the consequences of a sedentary lifestyle and improve the health and well-being of our country, and we want your help. </w:t>
                                          </w:r>
                                          <w:hyperlink r:id="rId26" w:tgtFrame="_blank" w:history="1">
                                            <w:r>
                                              <w:rPr>
                                                <w:rStyle w:val="Hyperlink"/>
                                                <w:rFonts w:ascii="Arial" w:hAnsi="Arial" w:cs="Arial"/>
                                                <w:color w:val="B10043"/>
                                                <w:sz w:val="20"/>
                                                <w:szCs w:val="20"/>
                                              </w:rPr>
                                              <w:t>More</w:t>
                                            </w:r>
                                          </w:hyperlink>
                                        </w:p>
                                      </w:tc>
                                    </w:tr>
                                    <w:tr w:rsidR="00DD1C67">
                                      <w:trPr>
                                        <w:trHeight w:val="75"/>
                                      </w:trPr>
                                      <w:tc>
                                        <w:tcPr>
                                          <w:tcW w:w="0" w:type="auto"/>
                                          <w:vAlign w:val="center"/>
                                          <w:hideMark/>
                                        </w:tcPr>
                                        <w:p w:rsidR="00DD1C67" w:rsidRDefault="00DD1C67">
                                          <w:r>
                                            <w:rPr>
                                              <w:noProof/>
                                            </w:rPr>
                                            <w:drawing>
                                              <wp:inline distT="0" distB="0" distL="0" distR="0" wp14:anchorId="2F89A76C" wp14:editId="4EE8B379">
                                                <wp:extent cx="10795" cy="43180"/>
                                                <wp:effectExtent l="0" t="0" r="0" b="0"/>
                                                <wp:docPr id="35" name="Picture 35"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6" w:name="n800770"/>
                                          <w:bookmarkEnd w:id="6"/>
                                          <w:r>
                                            <w:rPr>
                                              <w:rFonts w:ascii="Arial" w:hAnsi="Arial" w:cs="Arial"/>
                                              <w:color w:val="B10043"/>
                                            </w:rPr>
                                            <w:t>Learn About the Blue Advantage HMO Network</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If you signed a contract with the new Blue Advantage HMO network, you might want to attend a provider orientation session. </w:t>
                                          </w:r>
                                          <w:hyperlink r:id="rId27" w:tgtFrame="_blank" w:history="1">
                                            <w:r>
                                              <w:rPr>
                                                <w:rStyle w:val="Hyperlink"/>
                                                <w:rFonts w:ascii="Arial" w:hAnsi="Arial" w:cs="Arial"/>
                                                <w:sz w:val="20"/>
                                                <w:szCs w:val="20"/>
                                              </w:rPr>
                                              <w:t>More</w:t>
                                            </w:r>
                                          </w:hyperlink>
                                        </w:p>
                                      </w:tc>
                                    </w:tr>
                                    <w:tr w:rsidR="00DD1C67">
                                      <w:trPr>
                                        <w:trHeight w:val="75"/>
                                      </w:trPr>
                                      <w:tc>
                                        <w:tcPr>
                                          <w:tcW w:w="0" w:type="auto"/>
                                          <w:vAlign w:val="center"/>
                                          <w:hideMark/>
                                        </w:tcPr>
                                        <w:p w:rsidR="00DD1C67" w:rsidRDefault="00DD1C67">
                                          <w:r>
                                            <w:rPr>
                                              <w:noProof/>
                                            </w:rPr>
                                            <w:drawing>
                                              <wp:inline distT="0" distB="0" distL="0" distR="0" wp14:anchorId="503A0F9C" wp14:editId="5E75A7AA">
                                                <wp:extent cx="10795" cy="43180"/>
                                                <wp:effectExtent l="0" t="0" r="0" b="0"/>
                                                <wp:docPr id="34" name="Picture 34"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r w:rsidR="00DD1C67">
                                <w:trPr>
                                  <w:tblCellSpacing w:w="0" w:type="dxa"/>
                                </w:trPr>
                                <w:tc>
                                  <w:tcPr>
                                    <w:tcW w:w="5000" w:type="pct"/>
                                    <w:vAlign w:val="center"/>
                                    <w:hideMark/>
                                  </w:tcPr>
                                  <w:tbl>
                                    <w:tblPr>
                                      <w:tblW w:w="0" w:type="auto"/>
                                      <w:tblCellMar>
                                        <w:left w:w="0" w:type="dxa"/>
                                        <w:right w:w="0" w:type="dxa"/>
                                      </w:tblCellMar>
                                      <w:tblLook w:val="04A0" w:firstRow="1" w:lastRow="0" w:firstColumn="1" w:lastColumn="0" w:noHBand="0" w:noVBand="1"/>
                                    </w:tblPr>
                                    <w:tblGrid>
                                      <w:gridCol w:w="4935"/>
                                    </w:tblGrid>
                                    <w:tr w:rsidR="00DD1C67">
                                      <w:tc>
                                        <w:tcPr>
                                          <w:tcW w:w="0" w:type="auto"/>
                                          <w:hideMark/>
                                        </w:tcPr>
                                        <w:p w:rsidR="00DD1C67" w:rsidRDefault="00DD1C67">
                                          <w:pPr>
                                            <w:rPr>
                                              <w:rFonts w:ascii="Arial" w:hAnsi="Arial" w:cs="Arial"/>
                                              <w:color w:val="B10043"/>
                                            </w:rPr>
                                          </w:pPr>
                                          <w:bookmarkStart w:id="7" w:name="n800771"/>
                                          <w:bookmarkEnd w:id="7"/>
                                          <w:r>
                                            <w:rPr>
                                              <w:rFonts w:ascii="Arial" w:hAnsi="Arial" w:cs="Arial"/>
                                              <w:color w:val="B10043"/>
                                            </w:rPr>
                                            <w:t>Live From Austin: Medicare 2014</w:t>
                                          </w:r>
                                        </w:p>
                                      </w:tc>
                                    </w:tr>
                                    <w:tr w:rsidR="00DD1C67">
                                      <w:tc>
                                        <w:tcPr>
                                          <w:tcW w:w="0" w:type="auto"/>
                                          <w:hideMark/>
                                        </w:tcPr>
                                        <w:p w:rsidR="00DD1C67" w:rsidRDefault="00DD1C67">
                                          <w:pPr>
                                            <w:rPr>
                                              <w:rFonts w:ascii="Arial" w:hAnsi="Arial" w:cs="Arial"/>
                                              <w:color w:val="000000"/>
                                              <w:sz w:val="20"/>
                                              <w:szCs w:val="20"/>
                                            </w:rPr>
                                          </w:pPr>
                                          <w:r>
                                            <w:rPr>
                                              <w:rFonts w:ascii="Arial" w:hAnsi="Arial" w:cs="Arial"/>
                                              <w:color w:val="000000"/>
                                              <w:sz w:val="20"/>
                                              <w:szCs w:val="20"/>
                                            </w:rPr>
                                            <w:t xml:space="preserve">You can go to TMA's Medicare 2014 update at one of 10 seminar locations across the state starting Nov. 5. Or, it can come to you as a live webcast on Nov. 5 from 8:30 am until 12:30 pm CT. </w:t>
                                          </w:r>
                                          <w:hyperlink r:id="rId28" w:tgtFrame="_blank" w:history="1">
                                            <w:r>
                                              <w:rPr>
                                                <w:rStyle w:val="Hyperlink"/>
                                                <w:rFonts w:ascii="Arial" w:hAnsi="Arial" w:cs="Arial"/>
                                                <w:color w:val="B10043"/>
                                                <w:sz w:val="20"/>
                                                <w:szCs w:val="20"/>
                                              </w:rPr>
                                              <w:t>More</w:t>
                                            </w:r>
                                          </w:hyperlink>
                                        </w:p>
                                      </w:tc>
                                    </w:tr>
                                    <w:tr w:rsidR="00DD1C67">
                                      <w:trPr>
                                        <w:trHeight w:val="75"/>
                                      </w:trPr>
                                      <w:tc>
                                        <w:tcPr>
                                          <w:tcW w:w="0" w:type="auto"/>
                                          <w:vAlign w:val="center"/>
                                          <w:hideMark/>
                                        </w:tcPr>
                                        <w:p w:rsidR="00DD1C67" w:rsidRDefault="00DD1C67">
                                          <w:r>
                                            <w:rPr>
                                              <w:noProof/>
                                            </w:rPr>
                                            <w:drawing>
                                              <wp:inline distT="0" distB="0" distL="0" distR="0" wp14:anchorId="62AE1659" wp14:editId="4B9C3C42">
                                                <wp:extent cx="10795" cy="43180"/>
                                                <wp:effectExtent l="0" t="0" r="0" b="0"/>
                                                <wp:docPr id="33" name="Picture 33" descr="https://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bl>
                                  <w:p w:rsidR="00DD1C67" w:rsidRDefault="00DD1C67">
                                    <w:pPr>
                                      <w:pStyle w:val="NormalWeb"/>
                                      <w:rPr>
                                        <w:rFonts w:ascii="Arial" w:hAnsi="Arial" w:cs="Arial"/>
                                        <w:color w:val="000000"/>
                                        <w:sz w:val="15"/>
                                        <w:szCs w:val="15"/>
                                      </w:rPr>
                                    </w:pPr>
                                    <w:r>
                                      <w:rPr>
                                        <w:rFonts w:ascii="Arial" w:hAnsi="Arial" w:cs="Arial"/>
                                        <w:color w:val="000000"/>
                                        <w:sz w:val="15"/>
                                        <w:szCs w:val="15"/>
                                      </w:rPr>
                                      <w:t> </w:t>
                                    </w:r>
                                  </w:p>
                                </w:tc>
                              </w:tr>
                            </w:tbl>
                            <w:p w:rsidR="00DD1C67" w:rsidRDefault="00DD1C67">
                              <w:pPr>
                                <w:rPr>
                                  <w:rFonts w:eastAsia="Times New Roman"/>
                                  <w:sz w:val="20"/>
                                  <w:szCs w:val="20"/>
                                </w:rPr>
                              </w:pPr>
                              <w:bookmarkStart w:id="8" w:name="n800772"/>
                              <w:bookmarkStart w:id="9" w:name="n800773"/>
                              <w:bookmarkEnd w:id="8"/>
                              <w:bookmarkEnd w:id="9"/>
                            </w:p>
                          </w:tc>
                          <w:tc>
                            <w:tcPr>
                              <w:tcW w:w="525" w:type="dxa"/>
                              <w:hideMark/>
                            </w:tcPr>
                            <w:p w:rsidR="00DD1C67" w:rsidRDefault="00DD1C67">
                              <w:pPr>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333375" cy="10795"/>
                                    <wp:effectExtent l="0" t="0" r="0" b="0"/>
                                    <wp:docPr id="23" name="Picture 23" descr="http://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0795"/>
                                            </a:xfrm>
                                            <a:prstGeom prst="rect">
                                              <a:avLst/>
                                            </a:prstGeom>
                                            <a:noFill/>
                                            <a:ln>
                                              <a:noFill/>
                                            </a:ln>
                                          </pic:spPr>
                                        </pic:pic>
                                      </a:graphicData>
                                    </a:graphic>
                                  </wp:inline>
                                </w:drawing>
                              </w:r>
                            </w:p>
                          </w:tc>
                          <w:tc>
                            <w:tcPr>
                              <w:tcW w:w="3150" w:type="dxa"/>
                              <w:hideMark/>
                            </w:tcPr>
                            <w:tbl>
                              <w:tblPr>
                                <w:tblW w:w="3150" w:type="dxa"/>
                                <w:tblCellSpacing w:w="0" w:type="dxa"/>
                                <w:tblCellMar>
                                  <w:left w:w="0" w:type="dxa"/>
                                  <w:right w:w="0" w:type="dxa"/>
                                </w:tblCellMar>
                                <w:tblLook w:val="04A0" w:firstRow="1" w:lastRow="0" w:firstColumn="1" w:lastColumn="0" w:noHBand="0" w:noVBand="1"/>
                              </w:tblPr>
                              <w:tblGrid>
                                <w:gridCol w:w="3240"/>
                              </w:tblGrid>
                              <w:tr w:rsidR="00DD1C67">
                                <w:trPr>
                                  <w:tblCellSpacing w:w="0" w:type="dxa"/>
                                </w:trPr>
                                <w:tc>
                                  <w:tcPr>
                                    <w:tcW w:w="0" w:type="auto"/>
                                    <w:tcMar>
                                      <w:top w:w="0" w:type="dxa"/>
                                      <w:left w:w="0" w:type="dxa"/>
                                      <w:bottom w:w="52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gridCol w:w="3234"/>
                                    </w:tblGrid>
                                    <w:tr w:rsidR="00DD1C67">
                                      <w:trPr>
                                        <w:tblCellSpacing w:w="0" w:type="dxa"/>
                                      </w:trPr>
                                      <w:tc>
                                        <w:tcPr>
                                          <w:tcW w:w="0" w:type="auto"/>
                                          <w:hideMark/>
                                        </w:tcPr>
                                        <w:p w:rsidR="00DD1C67" w:rsidRDefault="00DD1C67">
                                          <w:pPr>
                                            <w:rPr>
                                              <w:rFonts w:ascii="Arial" w:hAnsi="Arial" w:cs="Arial"/>
                                              <w:color w:val="000000"/>
                                              <w:sz w:val="22"/>
                                              <w:szCs w:val="22"/>
                                            </w:rPr>
                                          </w:pPr>
                                        </w:p>
                                      </w:tc>
                                      <w:tc>
                                        <w:tcPr>
                                          <w:tcW w:w="0" w:type="auto"/>
                                          <w:hideMark/>
                                        </w:tcPr>
                                        <w:p w:rsidR="00DD1C67" w:rsidRDefault="00C50DDE">
                                          <w:hyperlink w:anchor="n800766" w:history="1">
                                            <w:r w:rsidR="00DD1C67">
                                              <w:rPr>
                                                <w:rStyle w:val="Hyperlink"/>
                                                <w:rFonts w:ascii="Arial" w:hAnsi="Arial" w:cs="Arial"/>
                                                <w:color w:val="B10043"/>
                                                <w:sz w:val="20"/>
                                                <w:szCs w:val="20"/>
                                              </w:rPr>
                                              <w:t>Abortion Ruling Supports Physician Judgment</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22" name="Picture 22"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7" w:history="1">
                                            <w:r w:rsidR="00DD1C67">
                                              <w:rPr>
                                                <w:rStyle w:val="Hyperlink"/>
                                                <w:rFonts w:ascii="Arial" w:hAnsi="Arial" w:cs="Arial"/>
                                                <w:color w:val="B10043"/>
                                                <w:sz w:val="20"/>
                                                <w:szCs w:val="20"/>
                                              </w:rPr>
                                              <w:t>Texan Leads in Pushing Bipartisan Support for SGR Repeal</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21" name="Picture 21"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8" w:history="1">
                                            <w:r w:rsidR="00DD1C67">
                                              <w:rPr>
                                                <w:rStyle w:val="Hyperlink"/>
                                                <w:rFonts w:ascii="Arial" w:hAnsi="Arial" w:cs="Arial"/>
                                                <w:color w:val="B10043"/>
                                                <w:sz w:val="20"/>
                                                <w:szCs w:val="20"/>
                                              </w:rPr>
                                              <w:t>TMA Opposes VA's APRN Proposal</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20" name="Picture 20"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5" w:history="1">
                                            <w:r w:rsidR="00DD1C67">
                                              <w:rPr>
                                                <w:rStyle w:val="Hyperlink"/>
                                                <w:rFonts w:ascii="Arial" w:hAnsi="Arial" w:cs="Arial"/>
                                                <w:color w:val="B10043"/>
                                                <w:sz w:val="20"/>
                                                <w:szCs w:val="20"/>
                                              </w:rPr>
                                              <w:t>TMA Answers Your Patients' Insurance Marketplace Questions</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9" name="Picture 19"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9" w:history="1">
                                            <w:r w:rsidR="00DD1C67">
                                              <w:rPr>
                                                <w:rStyle w:val="Hyperlink"/>
                                                <w:rFonts w:ascii="Arial" w:hAnsi="Arial" w:cs="Arial"/>
                                                <w:color w:val="B10043"/>
                                                <w:sz w:val="20"/>
                                                <w:szCs w:val="20"/>
                                              </w:rPr>
                                              <w:t>Walk the Walk</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8" name="Picture 18"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0" w:history="1">
                                            <w:r w:rsidR="00DD1C67">
                                              <w:rPr>
                                                <w:rStyle w:val="Hyperlink"/>
                                                <w:rFonts w:ascii="Arial" w:hAnsi="Arial" w:cs="Arial"/>
                                                <w:color w:val="B10043"/>
                                                <w:sz w:val="20"/>
                                                <w:szCs w:val="20"/>
                                              </w:rPr>
                                              <w:t>Learn About the Blue Advantage HMO Network</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7" name="Picture 17"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1" w:history="1">
                                            <w:r w:rsidR="00DD1C67">
                                              <w:rPr>
                                                <w:rStyle w:val="Hyperlink"/>
                                                <w:rFonts w:ascii="Arial" w:hAnsi="Arial" w:cs="Arial"/>
                                                <w:color w:val="B10043"/>
                                                <w:sz w:val="20"/>
                                                <w:szCs w:val="20"/>
                                              </w:rPr>
                                              <w:t>Live From Austin: Medicare 2014</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6" name="Picture 16"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2" w:history="1">
                                            <w:r w:rsidR="00DD1C67">
                                              <w:rPr>
                                                <w:rStyle w:val="Hyperlink"/>
                                                <w:rFonts w:ascii="Arial" w:hAnsi="Arial" w:cs="Arial"/>
                                                <w:color w:val="B10043"/>
                                                <w:sz w:val="20"/>
                                                <w:szCs w:val="20"/>
                                              </w:rPr>
                                              <w:t>Have You Talked to Your EHR Vendor About ICD-10?</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5" name="Picture 15"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3" w:history="1">
                                            <w:r w:rsidR="00DD1C67">
                                              <w:rPr>
                                                <w:rStyle w:val="Hyperlink"/>
                                                <w:rFonts w:ascii="Arial" w:hAnsi="Arial" w:cs="Arial"/>
                                                <w:color w:val="B10043"/>
                                                <w:sz w:val="20"/>
                                                <w:szCs w:val="20"/>
                                              </w:rPr>
                                              <w:t>The Digital Practice: Building a Stronger Online Presence</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4" name="Picture 14"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4" w:history="1">
                                            <w:r w:rsidR="00DD1C67">
                                              <w:rPr>
                                                <w:rStyle w:val="Hyperlink"/>
                                                <w:rFonts w:ascii="Arial" w:hAnsi="Arial" w:cs="Arial"/>
                                                <w:color w:val="B10043"/>
                                                <w:sz w:val="20"/>
                                                <w:szCs w:val="20"/>
                                              </w:rPr>
                                              <w:t>Webinar to Explain CCHD Screening</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3" name="Picture 13"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5" w:history="1">
                                            <w:r w:rsidR="00DD1C67">
                                              <w:rPr>
                                                <w:rStyle w:val="Hyperlink"/>
                                                <w:rFonts w:ascii="Arial" w:hAnsi="Arial" w:cs="Arial"/>
                                                <w:color w:val="B10043"/>
                                                <w:sz w:val="20"/>
                                                <w:szCs w:val="20"/>
                                              </w:rPr>
                                              <w:t>Good Practices Deserve Recognition</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2" name="Picture 12"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76" w:history="1">
                                            <w:r w:rsidR="00DD1C67">
                                              <w:rPr>
                                                <w:rStyle w:val="Hyperlink"/>
                                                <w:rFonts w:ascii="Arial" w:hAnsi="Arial" w:cs="Arial"/>
                                                <w:color w:val="B10043"/>
                                                <w:sz w:val="20"/>
                                                <w:szCs w:val="20"/>
                                              </w:rPr>
                                              <w:t>San Antonio Leadership Conference Canceled</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1" name="Picture 11"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3" w:history="1">
                                            <w:r w:rsidR="00DD1C67">
                                              <w:rPr>
                                                <w:rStyle w:val="Hyperlink"/>
                                                <w:rFonts w:ascii="Arial" w:hAnsi="Arial" w:cs="Arial"/>
                                                <w:color w:val="B10043"/>
                                                <w:sz w:val="20"/>
                                                <w:szCs w:val="20"/>
                                              </w:rPr>
                                              <w:t>This Month in Texas Medicine</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10" name="Picture 10"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2" w:history="1">
                                            <w:r w:rsidR="00DD1C67">
                                              <w:rPr>
                                                <w:rStyle w:val="Hyperlink"/>
                                                <w:rFonts w:ascii="Arial" w:hAnsi="Arial" w:cs="Arial"/>
                                                <w:color w:val="B10043"/>
                                                <w:sz w:val="20"/>
                                                <w:szCs w:val="20"/>
                                              </w:rPr>
                                              <w:t>This Just In ...</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9" name="Picture 9"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4" w:history="1">
                                            <w:r w:rsidR="00DD1C67">
                                              <w:rPr>
                                                <w:rStyle w:val="Hyperlink"/>
                                                <w:rFonts w:ascii="Arial" w:hAnsi="Arial" w:cs="Arial"/>
                                                <w:color w:val="B10043"/>
                                                <w:sz w:val="20"/>
                                                <w:szCs w:val="20"/>
                                              </w:rPr>
                                              <w:t>Deadlines for Doctors</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8" name="Picture 8"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r w:rsidR="00DD1C67">
                                      <w:trPr>
                                        <w:tblCellSpacing w:w="0" w:type="dxa"/>
                                      </w:trPr>
                                      <w:tc>
                                        <w:tcPr>
                                          <w:tcW w:w="0" w:type="auto"/>
                                          <w:hideMark/>
                                        </w:tcPr>
                                        <w:p w:rsidR="00DD1C67" w:rsidRDefault="00DD1C67"/>
                                      </w:tc>
                                      <w:tc>
                                        <w:tcPr>
                                          <w:tcW w:w="0" w:type="auto"/>
                                          <w:hideMark/>
                                        </w:tcPr>
                                        <w:p w:rsidR="00DD1C67" w:rsidRDefault="00C50DDE">
                                          <w:hyperlink w:anchor="n800761" w:history="1">
                                            <w:r w:rsidR="00DD1C67">
                                              <w:rPr>
                                                <w:rStyle w:val="Hyperlink"/>
                                                <w:rFonts w:ascii="Arial" w:hAnsi="Arial" w:cs="Arial"/>
                                                <w:color w:val="B10043"/>
                                                <w:sz w:val="20"/>
                                                <w:szCs w:val="20"/>
                                              </w:rPr>
                                              <w:t>TMA Education Center</w:t>
                                            </w:r>
                                          </w:hyperlink>
                                        </w:p>
                                      </w:tc>
                                    </w:tr>
                                    <w:tr w:rsidR="00DD1C67">
                                      <w:trPr>
                                        <w:tblCellSpacing w:w="0" w:type="dxa"/>
                                      </w:trPr>
                                      <w:tc>
                                        <w:tcPr>
                                          <w:tcW w:w="0" w:type="auto"/>
                                          <w:gridSpan w:val="2"/>
                                          <w:vAlign w:val="center"/>
                                          <w:hideMark/>
                                        </w:tcPr>
                                        <w:p w:rsidR="00DD1C67" w:rsidRDefault="00DD1C67">
                                          <w:r>
                                            <w:rPr>
                                              <w:noProof/>
                                            </w:rPr>
                                            <w:drawing>
                                              <wp:inline distT="0" distB="0" distL="0" distR="0">
                                                <wp:extent cx="10795" cy="96520"/>
                                                <wp:effectExtent l="0" t="0" r="0" b="0"/>
                                                <wp:docPr id="7" name="Picture 7" descr="http://www.informz.net/admin3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formz.net/admin31/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bl>
                                  <w:p w:rsidR="00DD1C67" w:rsidRDefault="00DD1C67">
                                    <w:pPr>
                                      <w:rPr>
                                        <w:rFonts w:eastAsia="Times New Roman"/>
                                        <w:sz w:val="20"/>
                                        <w:szCs w:val="20"/>
                                      </w:rPr>
                                    </w:pPr>
                                  </w:p>
                                </w:tc>
                              </w:tr>
                              <w:tr w:rsidR="00DD1C67">
                                <w:trPr>
                                  <w:tblCellSpacing w:w="0" w:type="dxa"/>
                                </w:trPr>
                                <w:tc>
                                  <w:tcPr>
                                    <w:tcW w:w="0" w:type="auto"/>
                                    <w:hideMark/>
                                  </w:tcPr>
                                  <w:p w:rsidR="00DD1C67" w:rsidRDefault="00DD1C67">
                                    <w:pPr>
                                      <w:jc w:val="center"/>
                                    </w:pPr>
                                    <w:r>
                                      <w:rPr>
                                        <w:noProof/>
                                        <w:color w:val="0000FF"/>
                                      </w:rPr>
                                      <w:lastRenderedPageBreak/>
                                      <w:drawing>
                                        <wp:inline distT="0" distB="0" distL="0" distR="0">
                                          <wp:extent cx="2000885" cy="1667510"/>
                                          <wp:effectExtent l="0" t="0" r="0" b="8890"/>
                                          <wp:docPr id="6" name="Picture 6" descr="http://TXMA.informz.net/TXMA/data/ads/TMAIT_TalkToUs.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XMA.informz.net/TXMA/data/ads/TMAIT_TalkToU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885" cy="1667510"/>
                                                  </a:xfrm>
                                                  <a:prstGeom prst="rect">
                                                    <a:avLst/>
                                                  </a:prstGeom>
                                                  <a:noFill/>
                                                  <a:ln>
                                                    <a:noFill/>
                                                  </a:ln>
                                                </pic:spPr>
                                              </pic:pic>
                                            </a:graphicData>
                                          </a:graphic>
                                        </wp:inline>
                                      </w:drawing>
                                    </w:r>
                                  </w:p>
                                </w:tc>
                              </w:tr>
                              <w:tr w:rsidR="00DD1C67">
                                <w:trPr>
                                  <w:tblCellSpacing w:w="0" w:type="dxa"/>
                                </w:trPr>
                                <w:tc>
                                  <w:tcPr>
                                    <w:tcW w:w="0" w:type="auto"/>
                                    <w:tcMar>
                                      <w:top w:w="225" w:type="dxa"/>
                                      <w:left w:w="0" w:type="dxa"/>
                                      <w:bottom w:w="0" w:type="dxa"/>
                                      <w:right w:w="0" w:type="dxa"/>
                                    </w:tcMar>
                                    <w:hideMark/>
                                  </w:tcPr>
                                  <w:p w:rsidR="00DD1C67" w:rsidRDefault="00DD1C67">
                                    <w:pPr>
                                      <w:jc w:val="center"/>
                                    </w:pPr>
                                    <w:r>
                                      <w:rPr>
                                        <w:noProof/>
                                        <w:color w:val="0000FF"/>
                                      </w:rPr>
                                      <w:drawing>
                                        <wp:inline distT="0" distB="0" distL="0" distR="0">
                                          <wp:extent cx="2054860" cy="1710690"/>
                                          <wp:effectExtent l="0" t="0" r="2540" b="3810"/>
                                          <wp:docPr id="5" name="Picture 5" descr="http://TXMA.informz.net/TXMA/data/ads/TMLT.action.04.18.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XMA.informz.net/TXMA/data/ads/TMLT.action.04.1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4860" cy="1710690"/>
                                                  </a:xfrm>
                                                  <a:prstGeom prst="rect">
                                                    <a:avLst/>
                                                  </a:prstGeom>
                                                  <a:noFill/>
                                                  <a:ln>
                                                    <a:noFill/>
                                                  </a:ln>
                                                </pic:spPr>
                                              </pic:pic>
                                            </a:graphicData>
                                          </a:graphic>
                                        </wp:inline>
                                      </w:drawing>
                                    </w:r>
                                  </w:p>
                                </w:tc>
                              </w:tr>
                              <w:tr w:rsidR="00DD1C67">
                                <w:trPr>
                                  <w:tblCellSpacing w:w="0" w:type="dxa"/>
                                </w:trPr>
                                <w:tc>
                                  <w:tcPr>
                                    <w:tcW w:w="0" w:type="auto"/>
                                    <w:tcMar>
                                      <w:top w:w="225" w:type="dxa"/>
                                      <w:left w:w="0" w:type="dxa"/>
                                      <w:bottom w:w="0" w:type="dxa"/>
                                      <w:right w:w="0" w:type="dxa"/>
                                    </w:tcMar>
                                    <w:hideMark/>
                                  </w:tcPr>
                                  <w:p w:rsidR="00DD1C67" w:rsidRDefault="00DD1C67">
                                    <w:pPr>
                                      <w:jc w:val="center"/>
                                    </w:pPr>
                                    <w:r>
                                      <w:rPr>
                                        <w:noProof/>
                                        <w:color w:val="0000FF"/>
                                      </w:rPr>
                                      <w:drawing>
                                        <wp:inline distT="0" distB="0" distL="0" distR="0">
                                          <wp:extent cx="2054860" cy="1710690"/>
                                          <wp:effectExtent l="0" t="0" r="2540" b="3810"/>
                                          <wp:docPr id="4" name="Picture 4" descr="http://TXMA.informz.net/TXMA/data/ads/Nov-Budget-Friendly-Square-Banner-Ad.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XMA.informz.net/TXMA/data/ads/Nov-Budget-Friendly-Square-Banner-A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4860" cy="1710690"/>
                                                  </a:xfrm>
                                                  <a:prstGeom prst="rect">
                                                    <a:avLst/>
                                                  </a:prstGeom>
                                                  <a:noFill/>
                                                  <a:ln>
                                                    <a:noFill/>
                                                  </a:ln>
                                                </pic:spPr>
                                              </pic:pic>
                                            </a:graphicData>
                                          </a:graphic>
                                        </wp:inline>
                                      </w:drawing>
                                    </w:r>
                                  </w:p>
                                </w:tc>
                              </w:tr>
                              <w:tr w:rsidR="00DD1C67">
                                <w:trPr>
                                  <w:tblCellSpacing w:w="0" w:type="dxa"/>
                                </w:trPr>
                                <w:tc>
                                  <w:tcPr>
                                    <w:tcW w:w="0" w:type="auto"/>
                                    <w:tcMar>
                                      <w:top w:w="225" w:type="dxa"/>
                                      <w:left w:w="0" w:type="dxa"/>
                                      <w:bottom w:w="0" w:type="dxa"/>
                                      <w:right w:w="0" w:type="dxa"/>
                                    </w:tcMar>
                                    <w:hideMark/>
                                  </w:tcPr>
                                  <w:p w:rsidR="00DD1C67" w:rsidRDefault="00DD1C67"/>
                                </w:tc>
                              </w:tr>
                            </w:tbl>
                            <w:p w:rsidR="00DD1C67" w:rsidRDefault="00DD1C67">
                              <w:pPr>
                                <w:rPr>
                                  <w:rFonts w:eastAsia="Times New Roman"/>
                                  <w:sz w:val="20"/>
                                  <w:szCs w:val="20"/>
                                </w:rPr>
                              </w:pPr>
                            </w:p>
                          </w:tc>
                        </w:tr>
                      </w:tbl>
                      <w:p w:rsidR="00DD1C67" w:rsidRDefault="00DD1C67">
                        <w:pPr>
                          <w:rPr>
                            <w:rFonts w:eastAsia="Times New Roman"/>
                            <w:sz w:val="20"/>
                            <w:szCs w:val="20"/>
                          </w:rPr>
                        </w:pPr>
                      </w:p>
                    </w:tc>
                  </w:tr>
                </w:tbl>
                <w:p w:rsidR="00DD1C67" w:rsidRDefault="00DD1C67">
                  <w:pPr>
                    <w:rPr>
                      <w:rFonts w:eastAsia="Times New Roman"/>
                      <w:sz w:val="20"/>
                      <w:szCs w:val="20"/>
                    </w:rPr>
                  </w:pPr>
                </w:p>
              </w:tc>
            </w:tr>
            <w:tr w:rsidR="00DD1C67">
              <w:trPr>
                <w:trHeight w:val="150"/>
                <w:tblCellSpacing w:w="0" w:type="dxa"/>
                <w:jc w:val="center"/>
              </w:trPr>
              <w:tc>
                <w:tcPr>
                  <w:tcW w:w="0" w:type="auto"/>
                  <w:shd w:val="clear" w:color="auto" w:fill="CCCCCC"/>
                  <w:hideMark/>
                </w:tcPr>
                <w:p w:rsidR="00DD1C67" w:rsidRDefault="00DD1C67">
                  <w:r>
                    <w:rPr>
                      <w:noProof/>
                    </w:rPr>
                    <w:lastRenderedPageBreak/>
                    <w:drawing>
                      <wp:inline distT="0" distB="0" distL="0" distR="0">
                        <wp:extent cx="10795" cy="96520"/>
                        <wp:effectExtent l="0" t="0" r="0" b="0"/>
                        <wp:docPr id="3" name="Picture 3" descr="http://txma.informz.net/TXMA/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xma.informz.net/TXMA/data/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96520"/>
                                </a:xfrm>
                                <a:prstGeom prst="rect">
                                  <a:avLst/>
                                </a:prstGeom>
                                <a:noFill/>
                                <a:ln>
                                  <a:noFill/>
                                </a:ln>
                              </pic:spPr>
                            </pic:pic>
                          </a:graphicData>
                        </a:graphic>
                      </wp:inline>
                    </w:drawing>
                  </w:r>
                </w:p>
              </w:tc>
            </w:tr>
          </w:tbl>
          <w:p w:rsidR="00DD1C67" w:rsidRDefault="00DD1C67">
            <w:pPr>
              <w:jc w:val="center"/>
              <w:rPr>
                <w:rFonts w:eastAsia="Times New Roman"/>
                <w:sz w:val="20"/>
                <w:szCs w:val="20"/>
              </w:rPr>
            </w:pPr>
          </w:p>
        </w:tc>
      </w:tr>
      <w:tr w:rsidR="00DD1C67" w:rsidTr="00DD1C67">
        <w:trPr>
          <w:jc w:val="center"/>
        </w:trPr>
        <w:tc>
          <w:tcPr>
            <w:tcW w:w="0" w:type="auto"/>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DD1C67">
              <w:trPr>
                <w:tblCellSpacing w:w="0" w:type="dxa"/>
              </w:trPr>
              <w:tc>
                <w:tcPr>
                  <w:tcW w:w="0" w:type="auto"/>
                  <w:tcMar>
                    <w:top w:w="75" w:type="dxa"/>
                    <w:left w:w="150" w:type="dxa"/>
                    <w:bottom w:w="75" w:type="dxa"/>
                    <w:right w:w="150" w:type="dxa"/>
                  </w:tcMar>
                  <w:hideMark/>
                </w:tcPr>
                <w:p w:rsidR="00DD1C67" w:rsidRDefault="00C50DDE">
                  <w:pPr>
                    <w:rPr>
                      <w:rFonts w:ascii="Arial" w:hAnsi="Arial" w:cs="Arial"/>
                      <w:color w:val="616A74"/>
                      <w:sz w:val="18"/>
                      <w:szCs w:val="18"/>
                    </w:rPr>
                  </w:pPr>
                  <w:hyperlink r:id="rId36" w:tgtFrame="_blank" w:history="1">
                    <w:r w:rsidR="00DD1C67">
                      <w:rPr>
                        <w:rStyle w:val="Hyperlink"/>
                        <w:rFonts w:ascii="Arial" w:hAnsi="Arial" w:cs="Arial"/>
                        <w:b/>
                        <w:bCs/>
                        <w:color w:val="B10043"/>
                        <w:sz w:val="18"/>
                        <w:szCs w:val="18"/>
                      </w:rPr>
                      <w:t>Texas Medical Association</w:t>
                    </w:r>
                  </w:hyperlink>
                  <w:r w:rsidR="00DD1C67">
                    <w:rPr>
                      <w:rFonts w:ascii="Arial" w:hAnsi="Arial" w:cs="Arial"/>
                      <w:color w:val="616A74"/>
                      <w:sz w:val="18"/>
                      <w:szCs w:val="18"/>
                    </w:rPr>
                    <w:br/>
                    <w:t>Improving the health of All Texans</w:t>
                  </w:r>
                  <w:r w:rsidR="00DD1C67">
                    <w:rPr>
                      <w:rFonts w:ascii="Arial" w:hAnsi="Arial" w:cs="Arial"/>
                      <w:color w:val="616A74"/>
                      <w:sz w:val="18"/>
                      <w:szCs w:val="18"/>
                    </w:rPr>
                    <w:br/>
                    <w:t>Copyright 1999-2013 Texas Medical Association | All Rights Reserved</w:t>
                  </w:r>
                  <w:r w:rsidR="00DD1C67">
                    <w:rPr>
                      <w:rFonts w:ascii="Arial" w:hAnsi="Arial" w:cs="Arial"/>
                      <w:color w:val="616A74"/>
                      <w:sz w:val="18"/>
                      <w:szCs w:val="18"/>
                    </w:rPr>
                    <w:br/>
                  </w:r>
                  <w:hyperlink r:id="rId37" w:tgtFrame="_blank" w:history="1">
                    <w:r w:rsidR="00DD1C67">
                      <w:rPr>
                        <w:rStyle w:val="Hyperlink"/>
                        <w:rFonts w:ascii="Arial" w:hAnsi="Arial" w:cs="Arial"/>
                        <w:color w:val="616A74"/>
                        <w:sz w:val="18"/>
                        <w:szCs w:val="18"/>
                      </w:rPr>
                      <w:t>TMA website privacy statement</w:t>
                    </w:r>
                  </w:hyperlink>
                  <w:r w:rsidR="00DD1C67">
                    <w:rPr>
                      <w:rFonts w:ascii="Arial" w:hAnsi="Arial" w:cs="Arial"/>
                      <w:color w:val="616A74"/>
                      <w:sz w:val="18"/>
                      <w:szCs w:val="18"/>
                    </w:rPr>
                    <w:t xml:space="preserve"> | </w:t>
                  </w:r>
                  <w:hyperlink r:id="rId38" w:tgtFrame="_blank" w:history="1">
                    <w:r w:rsidR="00DD1C67">
                      <w:rPr>
                        <w:rStyle w:val="Hyperlink"/>
                        <w:rFonts w:ascii="Arial" w:hAnsi="Arial" w:cs="Arial"/>
                        <w:color w:val="616A74"/>
                        <w:sz w:val="18"/>
                        <w:szCs w:val="18"/>
                      </w:rPr>
                      <w:t>TMA contacts</w:t>
                    </w:r>
                  </w:hyperlink>
                  <w:r w:rsidR="00DD1C67">
                    <w:rPr>
                      <w:rFonts w:ascii="Arial" w:hAnsi="Arial" w:cs="Arial"/>
                      <w:color w:val="616A74"/>
                      <w:sz w:val="18"/>
                      <w:szCs w:val="18"/>
                    </w:rPr>
                    <w:t xml:space="preserve"> | </w:t>
                  </w:r>
                  <w:hyperlink r:id="rId39" w:tgtFrame="_blank" w:history="1">
                    <w:r w:rsidR="00DD1C67">
                      <w:rPr>
                        <w:rStyle w:val="Hyperlink"/>
                        <w:rFonts w:ascii="Arial" w:hAnsi="Arial" w:cs="Arial"/>
                        <w:color w:val="616A74"/>
                        <w:sz w:val="18"/>
                        <w:szCs w:val="18"/>
                      </w:rPr>
                      <w:t>RSS feeds</w:t>
                    </w:r>
                  </w:hyperlink>
                  <w:r w:rsidR="00DD1C67">
                    <w:rPr>
                      <w:rFonts w:ascii="Arial" w:hAnsi="Arial" w:cs="Arial"/>
                      <w:color w:val="616A74"/>
                      <w:sz w:val="18"/>
                      <w:szCs w:val="18"/>
                    </w:rPr>
                    <w:br/>
                    <w:t>401 West 15th Street, Austin TX 78701</w:t>
                  </w:r>
                  <w:r w:rsidR="00DD1C67">
                    <w:rPr>
                      <w:rFonts w:ascii="Arial" w:hAnsi="Arial" w:cs="Arial"/>
                      <w:color w:val="616A74"/>
                      <w:sz w:val="18"/>
                      <w:szCs w:val="18"/>
                    </w:rPr>
                    <w:br/>
                    <w:t>Phone: (800) 880-1300 | (512) 370-1300</w:t>
                  </w:r>
                </w:p>
              </w:tc>
            </w:tr>
            <w:tr w:rsidR="00DD1C67">
              <w:trPr>
                <w:tblCellSpacing w:w="0" w:type="dxa"/>
              </w:trPr>
              <w:tc>
                <w:tcPr>
                  <w:tcW w:w="0" w:type="auto"/>
                  <w:tcMar>
                    <w:top w:w="75" w:type="dxa"/>
                    <w:left w:w="150" w:type="dxa"/>
                    <w:bottom w:w="75" w:type="dxa"/>
                    <w:right w:w="150" w:type="dxa"/>
                  </w:tcMar>
                  <w:hideMark/>
                </w:tcPr>
                <w:p w:rsidR="00DD1C67" w:rsidRDefault="00C50DDE">
                  <w:pPr>
                    <w:rPr>
                      <w:rFonts w:ascii="Arial" w:hAnsi="Arial" w:cs="Arial"/>
                      <w:color w:val="616A74"/>
                      <w:sz w:val="18"/>
                      <w:szCs w:val="18"/>
                    </w:rPr>
                  </w:pPr>
                  <w:hyperlink r:id="rId40" w:history="1">
                    <w:r w:rsidR="00DD1C67">
                      <w:rPr>
                        <w:rStyle w:val="Hyperlink"/>
                        <w:rFonts w:ascii="Arial" w:hAnsi="Arial" w:cs="Arial"/>
                        <w:sz w:val="18"/>
                        <w:szCs w:val="18"/>
                      </w:rPr>
                      <w:t>Opt-out</w:t>
                    </w:r>
                  </w:hyperlink>
                  <w:r w:rsidR="00DD1C67">
                    <w:rPr>
                      <w:rFonts w:ascii="Arial" w:hAnsi="Arial" w:cs="Arial"/>
                      <w:color w:val="616A74"/>
                      <w:sz w:val="18"/>
                      <w:szCs w:val="18"/>
                    </w:rPr>
                    <w:t xml:space="preserve"> from </w:t>
                  </w:r>
                  <w:r w:rsidR="00DD1C67">
                    <w:rPr>
                      <w:rFonts w:ascii="Arial" w:hAnsi="Arial" w:cs="Arial"/>
                      <w:i/>
                      <w:iCs/>
                      <w:color w:val="616A74"/>
                      <w:sz w:val="18"/>
                      <w:szCs w:val="18"/>
                    </w:rPr>
                    <w:t>Action</w:t>
                  </w:r>
                  <w:r w:rsidR="00DD1C67">
                    <w:rPr>
                      <w:rFonts w:ascii="Arial" w:hAnsi="Arial" w:cs="Arial"/>
                      <w:color w:val="616A74"/>
                      <w:sz w:val="18"/>
                      <w:szCs w:val="18"/>
                    </w:rPr>
                    <w:t>.</w:t>
                  </w:r>
                  <w:r w:rsidR="00DD1C67">
                    <w:rPr>
                      <w:rFonts w:ascii="Arial" w:hAnsi="Arial" w:cs="Arial"/>
                      <w:color w:val="616A74"/>
                      <w:sz w:val="18"/>
                      <w:szCs w:val="18"/>
                    </w:rPr>
                    <w:br/>
                    <w:t xml:space="preserve">This email was sent by the Texas Medical Association. </w:t>
                  </w:r>
                  <w:hyperlink r:id="rId41" w:history="1">
                    <w:r w:rsidR="00DD1C67">
                      <w:rPr>
                        <w:rStyle w:val="Hyperlink"/>
                        <w:rFonts w:ascii="Arial" w:hAnsi="Arial" w:cs="Arial"/>
                        <w:color w:val="616A74"/>
                        <w:sz w:val="18"/>
                        <w:szCs w:val="18"/>
                      </w:rPr>
                      <w:t>Unsubscribe</w:t>
                    </w:r>
                  </w:hyperlink>
                  <w:r w:rsidR="00DD1C67">
                    <w:rPr>
                      <w:rFonts w:ascii="Arial" w:hAnsi="Arial" w:cs="Arial"/>
                      <w:color w:val="616A74"/>
                      <w:sz w:val="18"/>
                      <w:szCs w:val="18"/>
                    </w:rPr>
                    <w:t xml:space="preserve"> from all TMA mailings.</w:t>
                  </w:r>
                </w:p>
              </w:tc>
            </w:tr>
          </w:tbl>
          <w:p w:rsidR="00DD1C67" w:rsidRDefault="00DD1C67">
            <w:pPr>
              <w:rPr>
                <w:rFonts w:eastAsia="Times New Roman"/>
                <w:sz w:val="20"/>
                <w:szCs w:val="20"/>
              </w:rPr>
            </w:pPr>
          </w:p>
        </w:tc>
      </w:tr>
    </w:tbl>
    <w:p w:rsidR="00DD1C67" w:rsidRDefault="00DD1C67" w:rsidP="00DD1C67">
      <w:pPr>
        <w:rPr>
          <w:sz w:val="20"/>
          <w:szCs w:val="20"/>
        </w:rPr>
      </w:pPr>
    </w:p>
    <w:tbl>
      <w:tblPr>
        <w:tblW w:w="0" w:type="auto"/>
        <w:jc w:val="center"/>
        <w:tblCellSpacing w:w="15" w:type="dxa"/>
        <w:tblCellMar>
          <w:left w:w="0" w:type="dxa"/>
          <w:right w:w="0" w:type="dxa"/>
        </w:tblCellMar>
        <w:tblLook w:val="04A0" w:firstRow="1" w:lastRow="0" w:firstColumn="1" w:lastColumn="0" w:noHBand="0" w:noVBand="1"/>
      </w:tblPr>
      <w:tblGrid>
        <w:gridCol w:w="3090"/>
      </w:tblGrid>
      <w:tr w:rsidR="00DD1C67" w:rsidTr="00DD1C67">
        <w:trPr>
          <w:tblCellSpacing w:w="15" w:type="dxa"/>
          <w:jc w:val="center"/>
        </w:trPr>
        <w:tc>
          <w:tcPr>
            <w:tcW w:w="0" w:type="auto"/>
            <w:tcMar>
              <w:top w:w="15" w:type="dxa"/>
              <w:left w:w="15" w:type="dxa"/>
              <w:bottom w:w="15" w:type="dxa"/>
              <w:right w:w="15" w:type="dxa"/>
            </w:tcMar>
            <w:vAlign w:val="center"/>
            <w:hideMark/>
          </w:tcPr>
          <w:p w:rsidR="00DD1C67" w:rsidRDefault="00DD1C67">
            <w:pPr>
              <w:jc w:val="center"/>
            </w:pPr>
            <w:r>
              <w:rPr>
                <w:noProof/>
                <w:color w:val="0000FF"/>
              </w:rPr>
              <w:drawing>
                <wp:inline distT="0" distB="0" distL="0" distR="0">
                  <wp:extent cx="1904365" cy="365760"/>
                  <wp:effectExtent l="0" t="0" r="635" b="0"/>
                  <wp:docPr id="2" name="Picture 2" descr="Informz for iMI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formz for iMI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4365" cy="365760"/>
                          </a:xfrm>
                          <a:prstGeom prst="rect">
                            <a:avLst/>
                          </a:prstGeom>
                          <a:noFill/>
                          <a:ln>
                            <a:noFill/>
                          </a:ln>
                        </pic:spPr>
                      </pic:pic>
                    </a:graphicData>
                  </a:graphic>
                </wp:inline>
              </w:drawing>
            </w:r>
          </w:p>
        </w:tc>
      </w:tr>
    </w:tbl>
    <w:p w:rsidR="00F45A48" w:rsidRDefault="00DD1C67" w:rsidP="00813B83">
      <w:r>
        <w:rPr>
          <w:noProof/>
          <w:sz w:val="20"/>
          <w:szCs w:val="20"/>
        </w:rPr>
        <w:drawing>
          <wp:inline distT="0" distB="0" distL="0" distR="0">
            <wp:extent cx="10795" cy="10795"/>
            <wp:effectExtent l="0" t="0" r="0" b="0"/>
            <wp:docPr id="1" name="Picture 1" descr="http://TXMA.informz.net/z/cmVkNi5hc3A_bWk9Mjc2NDE0OSZ1PTc3NjgwNjIzMyZiPTM0MDE/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XMA.informz.net/z/cmVkNi5hc3A_bWk9Mjc2NDE0OSZ1PTc3NjgwNjIzMyZiPTM0MDE/imag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sectPr w:rsidR="00F45A48" w:rsidSect="004E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67"/>
    <w:rsid w:val="00021A3A"/>
    <w:rsid w:val="000F6331"/>
    <w:rsid w:val="00182E9B"/>
    <w:rsid w:val="001C7951"/>
    <w:rsid w:val="003D737A"/>
    <w:rsid w:val="004156FC"/>
    <w:rsid w:val="004E1840"/>
    <w:rsid w:val="005630AB"/>
    <w:rsid w:val="00592F97"/>
    <w:rsid w:val="005B47CD"/>
    <w:rsid w:val="006254CD"/>
    <w:rsid w:val="00813B83"/>
    <w:rsid w:val="008C77E3"/>
    <w:rsid w:val="008F6DDA"/>
    <w:rsid w:val="00936C7F"/>
    <w:rsid w:val="009377D0"/>
    <w:rsid w:val="0095709C"/>
    <w:rsid w:val="00AA2E5C"/>
    <w:rsid w:val="00AE0199"/>
    <w:rsid w:val="00C50DDE"/>
    <w:rsid w:val="00C53645"/>
    <w:rsid w:val="00C77299"/>
    <w:rsid w:val="00CB7980"/>
    <w:rsid w:val="00D65657"/>
    <w:rsid w:val="00DD1C67"/>
    <w:rsid w:val="00E4074F"/>
    <w:rsid w:val="00F10F75"/>
    <w:rsid w:val="00F4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FE4F3-B955-4580-B78E-C51530BF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67"/>
    <w:rPr>
      <w:rFonts w:eastAsiaTheme="minorHAnsi"/>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eastAsia="Times New Roman"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eastAsia="Times New Roman"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basedOn w:val="DefaultParagraphFont"/>
    <w:uiPriority w:val="99"/>
    <w:semiHidden/>
    <w:unhideWhenUsed/>
    <w:rsid w:val="00DD1C67"/>
    <w:rPr>
      <w:color w:val="0000FF"/>
      <w:u w:val="single"/>
    </w:rPr>
  </w:style>
  <w:style w:type="paragraph" w:styleId="NormalWeb">
    <w:name w:val="Normal (Web)"/>
    <w:basedOn w:val="Normal"/>
    <w:uiPriority w:val="99"/>
    <w:semiHidden/>
    <w:unhideWhenUsed/>
    <w:rsid w:val="00DD1C67"/>
    <w:pPr>
      <w:spacing w:before="100" w:beforeAutospacing="1" w:after="100" w:afterAutospacing="1"/>
    </w:pPr>
  </w:style>
  <w:style w:type="character" w:styleId="Emphasis">
    <w:name w:val="Emphasis"/>
    <w:basedOn w:val="DefaultParagraphFont"/>
    <w:uiPriority w:val="20"/>
    <w:qFormat/>
    <w:rsid w:val="00DD1C67"/>
    <w:rPr>
      <w:i/>
      <w:iCs/>
    </w:rPr>
  </w:style>
  <w:style w:type="character" w:styleId="Strong">
    <w:name w:val="Strong"/>
    <w:basedOn w:val="DefaultParagraphFont"/>
    <w:uiPriority w:val="22"/>
    <w:qFormat/>
    <w:rsid w:val="00DD1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XMA.informz.net/z/cjUucD9taT0yNzY0MTQ5JnA9MSZ1PTc3NjgwNjIzMyZsaT0xNDkwMzg2OA/index.html" TargetMode="External"/><Relationship Id="rId13" Type="http://schemas.openxmlformats.org/officeDocument/2006/relationships/image" Target="media/image3.jpeg"/><Relationship Id="rId18" Type="http://schemas.openxmlformats.org/officeDocument/2006/relationships/image" Target="media/image6.gif"/><Relationship Id="rId26" Type="http://schemas.openxmlformats.org/officeDocument/2006/relationships/hyperlink" Target="http://TXMA.informz.net/z/cjUucD9taT0yNzY0MTQ5JnA9MSZ1PTc3NjgwNjIzMyZsaT0xNDkwMzg4NA/index.html" TargetMode="External"/><Relationship Id="rId39" Type="http://schemas.openxmlformats.org/officeDocument/2006/relationships/hyperlink" Target="http://TXMA.informz.net/z/cjUucD9taT0yNzY0MTQ5JnA9MSZ1PTc3NjgwNjIzMyZsaT0xNDkwMzkyMg/index.html" TargetMode="External"/><Relationship Id="rId3" Type="http://schemas.openxmlformats.org/officeDocument/2006/relationships/settings" Target="settings.xml"/><Relationship Id="rId21" Type="http://schemas.openxmlformats.org/officeDocument/2006/relationships/hyperlink" Target="mailto:knowledge@texmed.org" TargetMode="External"/><Relationship Id="rId34" Type="http://schemas.openxmlformats.org/officeDocument/2006/relationships/hyperlink" Target="http://txma.informz.net/z/cmVkMy5hc3A_YWg9ODIyMzMmdT03NzY4MDYyMzM/index.html" TargetMode="External"/><Relationship Id="rId42" Type="http://schemas.openxmlformats.org/officeDocument/2006/relationships/hyperlink" Target="http://pod3.informz.net/z/cmVkOC5hc3A_dT03NzY4MDYyMzMmbWk9Mjc2NDE0OSZsPTE/index.html" TargetMode="External"/><Relationship Id="rId7" Type="http://schemas.openxmlformats.org/officeDocument/2006/relationships/image" Target="media/image1.jpeg"/><Relationship Id="rId12" Type="http://schemas.openxmlformats.org/officeDocument/2006/relationships/hyperlink" Target="http://txma.informz.net/z/cjUucD9taT0yNzY0MTQ5JnA9MSZ1PTc3NjgwNjIzMyZsaT0xNDkwMzg3MA/index.html" TargetMode="External"/><Relationship Id="rId17" Type="http://schemas.openxmlformats.org/officeDocument/2006/relationships/image" Target="media/image5.jpeg"/><Relationship Id="rId25" Type="http://schemas.openxmlformats.org/officeDocument/2006/relationships/hyperlink" Target="http://TXMA.informz.net/z/cjUucD9taT0yNzY0MTQ5JnA9MSZ1PTc3NjgwNjIzMyZsaT0xNDkwMzg4Mw/index.html" TargetMode="External"/><Relationship Id="rId33" Type="http://schemas.openxmlformats.org/officeDocument/2006/relationships/image" Target="media/image9.jpeg"/><Relationship Id="rId38" Type="http://schemas.openxmlformats.org/officeDocument/2006/relationships/hyperlink" Target="http://TXMA.informz.net/z/cjUucD9taT0yNzY0MTQ5JnA9MSZ1PTc3NjgwNjIzMyZsaT0xNDkwMzkyMA/index.html" TargetMode="External"/><Relationship Id="rId2" Type="http://schemas.openxmlformats.org/officeDocument/2006/relationships/styles" Target="styles.xml"/><Relationship Id="rId16" Type="http://schemas.openxmlformats.org/officeDocument/2006/relationships/hyperlink" Target="http://txma.informz.net/z/cjUucD9taT0yNzY0MTQ5JnA9MSZ1PTc3NjgwNjIzMyZsaT0xNDkwMzg3Mw/index.html" TargetMode="External"/><Relationship Id="rId20" Type="http://schemas.openxmlformats.org/officeDocument/2006/relationships/hyperlink" Target="http://TXMA.informz.net/z/cjUucD9taT0yNzY0MTQ5JnA9MSZ1PTc3NjgwNjIzMyZsaT0xNDkwMzg3Nw/index.html" TargetMode="External"/><Relationship Id="rId29" Type="http://schemas.openxmlformats.org/officeDocument/2006/relationships/image" Target="media/image7.gif"/><Relationship Id="rId41" Type="http://schemas.openxmlformats.org/officeDocument/2006/relationships/hyperlink" Target="http://TXMA.informz.net/TXMA/default.asp?action=u&amp;email=debra.heater@texmed.org&amp;mi=2764149" TargetMode="External"/><Relationship Id="rId1" Type="http://schemas.openxmlformats.org/officeDocument/2006/relationships/numbering" Target="numbering.xml"/><Relationship Id="rId6" Type="http://schemas.openxmlformats.org/officeDocument/2006/relationships/hyperlink" Target="http://txma.informz.net/z/cjUucD9taT0yNzY0MTQ5JnA9MSZ1PTc3NjgwNjIzMyZsaT0xNDkwMzg2Ng/index.html" TargetMode="External"/><Relationship Id="rId11" Type="http://schemas.openxmlformats.org/officeDocument/2006/relationships/image" Target="media/image2.jpeg"/><Relationship Id="rId24" Type="http://schemas.openxmlformats.org/officeDocument/2006/relationships/hyperlink" Target="http://TXMA.informz.net/z/cjUucD9taT0yNzY0MTQ5JnA9MSZ1PTc3NjgwNjIzMyZsaT0xNDkwMzg4Mg/index.html" TargetMode="External"/><Relationship Id="rId32" Type="http://schemas.openxmlformats.org/officeDocument/2006/relationships/hyperlink" Target="http://txma.informz.net/z/cmVkMy5hc3A_YWg9ODIyMzEmdT03NzY4MDYyMzM/index.html" TargetMode="External"/><Relationship Id="rId37" Type="http://schemas.openxmlformats.org/officeDocument/2006/relationships/hyperlink" Target="http://TXMA.informz.net/z/cjUucD9taT0yNzY0MTQ5JnA9MSZ1PTc3NjgwNjIzMyZsaT0xNDkwMzkxOA/index.html" TargetMode="External"/><Relationship Id="rId40" Type="http://schemas.openxmlformats.org/officeDocument/2006/relationships/hyperlink" Target="http://TXMA.informz.net/TXMA/optout.asp?uid=776806233&amp;mi=2764149" TargetMode="External"/><Relationship Id="rId45" Type="http://schemas.openxmlformats.org/officeDocument/2006/relationships/theme" Target="theme/theme1.xml"/><Relationship Id="rId5" Type="http://schemas.openxmlformats.org/officeDocument/2006/relationships/hyperlink" Target="mailto:tmainfo@texmed.org" TargetMode="External"/><Relationship Id="rId15" Type="http://schemas.openxmlformats.org/officeDocument/2006/relationships/image" Target="media/image4.jpeg"/><Relationship Id="rId23" Type="http://schemas.openxmlformats.org/officeDocument/2006/relationships/hyperlink" Target="http://TXMA.informz.net/z/cjUucD9taT0yNzY0MTQ5JnA9MSZ1PTc3NjgwNjIzMyZsaT0xNDkwMzg4MA/index.html" TargetMode="External"/><Relationship Id="rId28" Type="http://schemas.openxmlformats.org/officeDocument/2006/relationships/hyperlink" Target="http://TXMA.informz.net/z/cjUucD9taT0yNzY0MTQ5JnA9MSZ1PTc3NjgwNjIzMyZsaT0xNDkwMzg4Nw/index.html" TargetMode="External"/><Relationship Id="rId36" Type="http://schemas.openxmlformats.org/officeDocument/2006/relationships/hyperlink" Target="http://TXMA.informz.net/z/cjUucD9taT0yNzY0MTQ5JnA9MSZ1PTc3NjgwNjIzMyZsaT0xNDkwMzg2Nw/index.html" TargetMode="External"/><Relationship Id="rId10" Type="http://schemas.openxmlformats.org/officeDocument/2006/relationships/hyperlink" Target="http://txma.informz.net/z/cjUucD9taT0yNzY0MTQ5JnA9MSZ1PTc3NjgwNjIzMyZsaT0xNDkwMzg2OQ/index.html" TargetMode="External"/><Relationship Id="rId19" Type="http://schemas.openxmlformats.org/officeDocument/2006/relationships/hyperlink" Target="http://TXMA.informz.net/z/cjUucD9taT0yNzY0MTQ5JnA9MSZ1PTc3NjgwNjIzMyZsaT0xNDkwMzg3NQ/index.html" TargetMode="External"/><Relationship Id="rId31" Type="http://schemas.openxmlformats.org/officeDocument/2006/relationships/image" Target="media/image8.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XMA.informz.net/TXMA/SendToFriend.asp?brandid=3401&amp;email=debra.heater@texmed.org&amp;mfqid=8718083&amp;mi=2764149&amp;l=1&amp;returnUrl=http://www.texmed.org" TargetMode="External"/><Relationship Id="rId14" Type="http://schemas.openxmlformats.org/officeDocument/2006/relationships/hyperlink" Target="http://txma.informz.net/z/cjUucD9taT0yNzY0MTQ5JnA9MSZ1PTc3NjgwNjIzMyZsaT0xNDkwMzg3MQ/index.html" TargetMode="External"/><Relationship Id="rId22" Type="http://schemas.openxmlformats.org/officeDocument/2006/relationships/hyperlink" Target="http://TXMA.informz.net/z/cjUucD9taT0yNzY0MTQ5JnA9MSZ1PTc3NjgwNjIzMyZsaT0xNDkwMzg3OQ/index.html" TargetMode="External"/><Relationship Id="rId27" Type="http://schemas.openxmlformats.org/officeDocument/2006/relationships/hyperlink" Target="http://TXMA.informz.net/z/cjUucD9taT0yNzY0MTQ5JnA9MSZ1PTc3NjgwNjIzMyZsaT0xNDkwMzg4Ng/index.html" TargetMode="External"/><Relationship Id="rId30" Type="http://schemas.openxmlformats.org/officeDocument/2006/relationships/hyperlink" Target="http://txma.informz.net/z/cmVkMy5hc3A_YWg9ODIyMjkmdT03NzY4MDYyMzM/index.html" TargetMode="External"/><Relationship Id="rId35" Type="http://schemas.openxmlformats.org/officeDocument/2006/relationships/image" Target="media/image10.jpeg"/><Relationship Id="rId43"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Shepherd</dc:creator>
  <cp:keywords/>
  <dc:description/>
  <cp:lastModifiedBy>Pat Overton</cp:lastModifiedBy>
  <cp:revision>2</cp:revision>
  <dcterms:created xsi:type="dcterms:W3CDTF">2013-11-20T19:37:00Z</dcterms:created>
  <dcterms:modified xsi:type="dcterms:W3CDTF">2013-11-20T19:37:00Z</dcterms:modified>
</cp:coreProperties>
</file>